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E2096D" wp14:editId="4E909481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FC207A" w:rsidRPr="00FC207A">
                <w:t>María Fernanda Hernández Molina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id w:val="785009589"/>
          <w:placeholder>
            <w:docPart w:val="DefaultPlaceholder_-1854013440"/>
          </w:placeholder>
          <w:text/>
        </w:sdtPr>
        <w:sdtContent>
          <w:r w:rsidR="00FC207A" w:rsidRPr="00FC207A">
            <w:t>Coordinación de Perspectiva de Género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id w:val="1915199716"/>
          <w:placeholder>
            <w:docPart w:val="BF196646B4ED4043A0E3D46F3EE9325D"/>
          </w:placeholder>
          <w:text/>
        </w:sdtPr>
        <w:sdtContent>
          <w:r w:rsidR="00FC207A" w:rsidRPr="00FC207A">
            <w:t xml:space="preserve">de Desarrollo Igualdad Sustantiva Humano e Igualdad Sustantiva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showingPlcHdr/>
          <w:text/>
        </w:sdtPr>
        <w:sdtEndPr/>
        <w:sdtContent>
          <w:r w:rsidR="002A3CEC" w:rsidRPr="002A3CEC">
            <w:t>Haga clic o pulse aquí para escribir texto.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id w:val="-1393337370"/>
          <w:placeholder>
            <w:docPart w:val="6005E0675B4241D7B014AAE6408DFCC4"/>
          </w:placeholder>
          <w:text/>
        </w:sdtPr>
        <w:sdtContent>
          <w:r w:rsidR="00FC207A" w:rsidRPr="00FC207A">
            <w:t>Abril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Content>
        <w:p w:rsidR="00D76FF3" w:rsidRPr="00F36C1E" w:rsidRDefault="00FC207A" w:rsidP="00FC207A">
          <w:r w:rsidRPr="00FC207A">
            <w:rPr>
              <w:lang w:eastAsia="es-MX"/>
            </w:rPr>
            <w:t xml:space="preserve">Participó en </w:t>
          </w:r>
          <w:proofErr w:type="spellStart"/>
          <w:r w:rsidRPr="00FC207A">
            <w:rPr>
              <w:lang w:eastAsia="es-MX"/>
            </w:rPr>
            <w:t>co</w:t>
          </w:r>
          <w:proofErr w:type="spellEnd"/>
          <w:r w:rsidRPr="00FC207A">
            <w:rPr>
              <w:lang w:eastAsia="es-MX"/>
            </w:rPr>
            <w:t>-autoría con la Dra. Laura Alicia Camarillo Govea en la publicación: “Capítulo XI. El derecho a la salud sexual y reproductiva de las adolescentes en México” en Macías Sandoval María del Refugio y Pablo Latorre Rodríguez (</w:t>
          </w:r>
          <w:proofErr w:type="spellStart"/>
          <w:r w:rsidRPr="00FC207A">
            <w:rPr>
              <w:lang w:eastAsia="es-MX"/>
            </w:rPr>
            <w:t>Coords</w:t>
          </w:r>
          <w:proofErr w:type="spellEnd"/>
          <w:r w:rsidRPr="00FC207A">
            <w:rPr>
              <w:lang w:eastAsia="es-MX"/>
            </w:rPr>
            <w:t>.), Estudios constitucionales y de derechos humanos, México, Universidad Autónoma de Baja California. ISBN: 978-1-947921-21-14. Diciembre, 2021.</w:t>
          </w:r>
          <w:r>
            <w:rPr>
              <w:lang w:eastAsia="es-MX"/>
            </w:rPr>
            <w:br/>
          </w:r>
          <w:r w:rsidRPr="00FC207A">
            <w:rPr>
              <w:lang w:eastAsia="es-MX"/>
            </w:rPr>
            <w:t xml:space="preserve">Realizó una estancia de investigación en Max Planck </w:t>
          </w:r>
          <w:proofErr w:type="spellStart"/>
          <w:r w:rsidRPr="00FC207A">
            <w:rPr>
              <w:lang w:eastAsia="es-MX"/>
            </w:rPr>
            <w:t>Institute</w:t>
          </w:r>
          <w:proofErr w:type="spellEnd"/>
          <w:r w:rsidRPr="00FC207A">
            <w:rPr>
              <w:lang w:eastAsia="es-MX"/>
            </w:rPr>
            <w:t xml:space="preserve"> </w:t>
          </w:r>
          <w:proofErr w:type="spellStart"/>
          <w:r w:rsidRPr="00FC207A">
            <w:rPr>
              <w:lang w:eastAsia="es-MX"/>
            </w:rPr>
            <w:t>for</w:t>
          </w:r>
          <w:proofErr w:type="spellEnd"/>
          <w:r w:rsidRPr="00FC207A">
            <w:rPr>
              <w:lang w:eastAsia="es-MX"/>
            </w:rPr>
            <w:t xml:space="preserve"> </w:t>
          </w:r>
          <w:proofErr w:type="spellStart"/>
          <w:r w:rsidRPr="00FC207A">
            <w:rPr>
              <w:lang w:eastAsia="es-MX"/>
            </w:rPr>
            <w:t>Comparative</w:t>
          </w:r>
          <w:proofErr w:type="spellEnd"/>
          <w:r w:rsidRPr="00FC207A">
            <w:rPr>
              <w:lang w:eastAsia="es-MX"/>
            </w:rPr>
            <w:t xml:space="preserve"> </w:t>
          </w:r>
          <w:proofErr w:type="spellStart"/>
          <w:r w:rsidRPr="00FC207A">
            <w:rPr>
              <w:lang w:eastAsia="es-MX"/>
            </w:rPr>
            <w:t>Law</w:t>
          </w:r>
          <w:proofErr w:type="spellEnd"/>
          <w:r w:rsidRPr="00FC207A">
            <w:rPr>
              <w:lang w:eastAsia="es-MX"/>
            </w:rPr>
            <w:t xml:space="preserve"> and International </w:t>
          </w:r>
          <w:proofErr w:type="spellStart"/>
          <w:r w:rsidRPr="00FC207A">
            <w:rPr>
              <w:lang w:eastAsia="es-MX"/>
            </w:rPr>
            <w:t>Law</w:t>
          </w:r>
          <w:proofErr w:type="spellEnd"/>
          <w:r w:rsidRPr="00FC207A">
            <w:rPr>
              <w:lang w:eastAsia="es-MX"/>
            </w:rPr>
            <w:t>, Heidelberg, Alemania, con enfoque en violencia contra las adolescentes embarazadas víctimas de violación sexual en las instituciones de salud en Baja California. 13 al 24 de enero, 2020.</w:t>
          </w:r>
          <w:r>
            <w:rPr>
              <w:lang w:eastAsia="es-MX"/>
            </w:rPr>
            <w:br/>
          </w:r>
          <w:r w:rsidRPr="00FC207A">
            <w:rPr>
              <w:lang w:eastAsia="es-MX"/>
            </w:rPr>
            <w:t>Realizó un curso de especialización sobre Justicia Constitucional, Interpretación y Tutela de los Derechos Fundamentales, en la Universidad Castilla-La Mancha, Facultad de Ciencias Jurídicas y Sociales, en Toledo, España, en donde obtuvo el Título de Experta. Julio, 2018.</w:t>
          </w:r>
          <w:r>
            <w:rPr>
              <w:lang w:eastAsia="es-MX"/>
            </w:rPr>
            <w:br/>
          </w:r>
          <w:r w:rsidRPr="00FC207A">
            <w:rPr>
              <w:lang w:eastAsia="es-MX"/>
            </w:rPr>
            <w:t>Licenciada en Derecho por la Universidad Autónoma de Baja California, Facultad de Derecho, Campus Tijuana. 2013-1 a 2018-2.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Content>
        <w:p w:rsidR="00D76FF3" w:rsidRPr="00F36C1E" w:rsidRDefault="00FC207A" w:rsidP="00FC207A">
          <w:r w:rsidRPr="00FC207A">
            <w:rPr>
              <w:lang w:eastAsia="es-MX"/>
            </w:rPr>
            <w:t>Ciudadanos en Apoyo a los Derechos Humanos, A.C. (CADHAC, A.C.). Laboró como abogada en la que acompañó en el proceso de investigación y juicio penal en casos de graves violaciones a derechos humanos, en su mayoría en materia de desaparición forzada y cometida por particulares, en Nuevo León y Tamaulipas, y en la realización de la tramitación de declaraciones de ausencia por desaparición. Febrero a octubre, 2021.</w:t>
          </w:r>
          <w:r>
            <w:rPr>
              <w:lang w:eastAsia="es-MX"/>
            </w:rPr>
            <w:br/>
          </w:r>
          <w:r w:rsidRPr="00FC207A">
            <w:rPr>
              <w:lang w:eastAsia="es-MX"/>
            </w:rPr>
            <w:t>Universidad Autónoma de Baja California, Facultad de Derecho, campus Tijuana. Se desempeñó</w:t>
          </w:r>
          <w:r>
            <w:rPr>
              <w:lang w:eastAsia="es-MX"/>
            </w:rPr>
            <w:br/>
          </w:r>
          <w:r w:rsidRPr="00FC207A">
            <w:rPr>
              <w:lang w:eastAsia="es-MX"/>
            </w:rPr>
            <w:t>como profesora titular de la materia de Derecho Internacional de los Derechos Humanos. 2021-1.</w:t>
          </w:r>
          <w:r>
            <w:rPr>
              <w:lang w:eastAsia="es-MX"/>
            </w:rPr>
            <w:br/>
          </w:r>
          <w:r w:rsidRPr="00FC207A">
            <w:rPr>
              <w:lang w:eastAsia="es-MX"/>
            </w:rPr>
            <w:t>Universidad Autónoma de Baja California, Facultad Economía y Relaciones Internacionales, campus Tijuana. Se desempeñó como profesora titular de las materias de Derechos Humanos en el Contexto Internacional e Introducción al Estudio del Derecho. Enero -Febrero  2021.</w:t>
          </w:r>
          <w:r>
            <w:rPr>
              <w:lang w:eastAsia="es-MX"/>
            </w:rPr>
            <w:br/>
          </w:r>
          <w:r w:rsidRPr="00FC207A">
            <w:rPr>
              <w:lang w:eastAsia="es-MX"/>
            </w:rPr>
            <w:t xml:space="preserve">Despacho Jurídico López </w:t>
          </w:r>
          <w:proofErr w:type="spellStart"/>
          <w:r w:rsidRPr="00FC207A">
            <w:rPr>
              <w:lang w:eastAsia="es-MX"/>
            </w:rPr>
            <w:t>Tamés</w:t>
          </w:r>
          <w:proofErr w:type="spellEnd"/>
          <w:r w:rsidRPr="00FC207A">
            <w:rPr>
              <w:lang w:eastAsia="es-MX"/>
            </w:rPr>
            <w:t xml:space="preserve"> y Asociados. Laboró como abogada litigante en asuntos en materia Civil, Mercantil y Amparo. Agosto 2018- Febrero 2021.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lastRenderedPageBreak/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FC207A" w:rsidRPr="00FC207A" w:rsidRDefault="00FC207A" w:rsidP="00FC207A">
              <w:r w:rsidRPr="00FC207A">
                <w:t>Cursó satisfactoriamente el Curso Especializado sobre Documentación y Manejo de Información sobre Desapariciones en México, organizado por el IIJ-UNAM. 19 de abril al 25 de junio del 2021.</w:t>
              </w:r>
            </w:p>
            <w:p w:rsidR="001634A5" w:rsidRPr="00A52521" w:rsidRDefault="00FC207A" w:rsidP="00FC207A">
              <w:proofErr w:type="spellStart"/>
              <w:r w:rsidRPr="00FC207A">
                <w:t>Partició</w:t>
              </w:r>
              <w:proofErr w:type="spellEnd"/>
              <w:r w:rsidRPr="00FC207A">
                <w:t xml:space="preserve"> como ponente con el tema “La garantía de acceso a los servicios de salud para las adolescentes embarazadas víctimas de violación sexual”, en el programa “</w:t>
              </w:r>
              <w:proofErr w:type="gramStart"/>
              <w:r w:rsidRPr="00FC207A">
                <w:t>Lunes</w:t>
              </w:r>
              <w:proofErr w:type="gramEnd"/>
              <w:r w:rsidRPr="00FC207A">
                <w:t xml:space="preserve"> de café”, de la Facultad de Derecho de la Universidad Autónoma de Baja California, Campus Tijuana. 19 de octubre del 2022.</w:t>
              </w:r>
            </w:p>
            <w:bookmarkStart w:id="0" w:name="_GoBack" w:displacedByCustomXml="next"/>
            <w:bookmarkEnd w:id="0" w:displacedByCustomXml="next"/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D0" w:rsidRPr="00F36C1E" w:rsidRDefault="00C865D0" w:rsidP="00F36C1E">
      <w:r>
        <w:separator/>
      </w:r>
    </w:p>
  </w:endnote>
  <w:endnote w:type="continuationSeparator" w:id="0">
    <w:p w:rsidR="00C865D0" w:rsidRPr="00F36C1E" w:rsidRDefault="00C865D0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D0" w:rsidRPr="00F36C1E" w:rsidRDefault="00C865D0" w:rsidP="00F36C1E">
      <w:r>
        <w:separator/>
      </w:r>
    </w:p>
  </w:footnote>
  <w:footnote w:type="continuationSeparator" w:id="0">
    <w:p w:rsidR="00C865D0" w:rsidRPr="00F36C1E" w:rsidRDefault="00C865D0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1077B7"/>
    <w:rsid w:val="00141F7A"/>
    <w:rsid w:val="001634A5"/>
    <w:rsid w:val="00185482"/>
    <w:rsid w:val="001B32A2"/>
    <w:rsid w:val="001D2758"/>
    <w:rsid w:val="00217B57"/>
    <w:rsid w:val="002620F1"/>
    <w:rsid w:val="002A3CEC"/>
    <w:rsid w:val="002D4F4F"/>
    <w:rsid w:val="0033454C"/>
    <w:rsid w:val="003A09F8"/>
    <w:rsid w:val="003B0573"/>
    <w:rsid w:val="004750B1"/>
    <w:rsid w:val="00520B7F"/>
    <w:rsid w:val="005300C1"/>
    <w:rsid w:val="005C3D57"/>
    <w:rsid w:val="005F5E00"/>
    <w:rsid w:val="006146C1"/>
    <w:rsid w:val="007363BC"/>
    <w:rsid w:val="00815ED4"/>
    <w:rsid w:val="008C7793"/>
    <w:rsid w:val="00915D5D"/>
    <w:rsid w:val="00916627"/>
    <w:rsid w:val="00944298"/>
    <w:rsid w:val="009B58C1"/>
    <w:rsid w:val="00A52521"/>
    <w:rsid w:val="00B92DF0"/>
    <w:rsid w:val="00BB1E50"/>
    <w:rsid w:val="00C03E9B"/>
    <w:rsid w:val="00C865D0"/>
    <w:rsid w:val="00C9187C"/>
    <w:rsid w:val="00CA5EED"/>
    <w:rsid w:val="00CB1EB4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  <w:rsid w:val="00F4450E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190131"/>
    <w:rsid w:val="001C29EC"/>
    <w:rsid w:val="00434627"/>
    <w:rsid w:val="00451793"/>
    <w:rsid w:val="004D006E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C05ADD"/>
    <w:rsid w:val="00C50331"/>
    <w:rsid w:val="00CA15E1"/>
    <w:rsid w:val="00CE0155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4BC1-6FF4-4AFC-B732-99A23A47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2</cp:revision>
  <cp:lastPrinted>2022-01-28T18:02:00Z</cp:lastPrinted>
  <dcterms:created xsi:type="dcterms:W3CDTF">2022-05-16T14:23:00Z</dcterms:created>
  <dcterms:modified xsi:type="dcterms:W3CDTF">2022-05-16T14:23:00Z</dcterms:modified>
</cp:coreProperties>
</file>