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DD" w:rsidRDefault="00F4434D" w:rsidP="00F315A2">
      <w:pPr>
        <w:shd w:val="clear" w:color="auto" w:fill="FFFFFF"/>
        <w:spacing w:before="300" w:after="120" w:line="240" w:lineRule="auto"/>
        <w:outlineLvl w:val="1"/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</w:pPr>
      <w:r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 xml:space="preserve">Hanna Kirey </w:t>
      </w:r>
      <w:r w:rsidR="00393D80"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>García</w:t>
      </w:r>
      <w:r w:rsidR="00243A4F"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 xml:space="preserve"> </w:t>
      </w:r>
      <w:r w:rsidR="00393D80"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>Martínez</w:t>
      </w:r>
    </w:p>
    <w:p w:rsidR="003C7BC9" w:rsidRPr="00A10F03" w:rsidRDefault="00F4434D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A10F03">
        <w:rPr>
          <w:rFonts w:ascii="Arial" w:hAnsi="Arial" w:cs="Arial"/>
        </w:rPr>
        <w:t>Jefatura de Participación y Desarrollo Ciudadano</w:t>
      </w:r>
    </w:p>
    <w:p w:rsidR="00BA733D" w:rsidRDefault="000C7AFA" w:rsidP="00BA733D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333333"/>
          <w:sz w:val="34"/>
          <w:szCs w:val="34"/>
        </w:rPr>
      </w:pPr>
      <w:hyperlink r:id="rId4" w:anchor="collapseFour" w:history="1">
        <w:r w:rsidR="00BA733D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Académicas</w:t>
        </w:r>
      </w:hyperlink>
    </w:p>
    <w:p w:rsidR="006721DD" w:rsidRPr="00F4434D" w:rsidRDefault="00F4434D" w:rsidP="003E55F9">
      <w:pPr>
        <w:pStyle w:val="sangria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3C3C3C"/>
        </w:rPr>
      </w:pPr>
      <w:r w:rsidRPr="00F4434D">
        <w:rPr>
          <w:rFonts w:ascii="Arial" w:hAnsi="Arial" w:cs="Arial"/>
        </w:rPr>
        <w:t>Licenciada en Ciencias Políticas y Administración Pública egresada de la Universidad Autónoma de Nuevo León (2012-2016), cuenta con diplomados en materia electoral  Mercadotecnia Política: De la razón a las emociones (2015) En negocios y formación y funcionamiento de Organizaciones no Gubernamentales. Congreso Nacional d</w:t>
      </w:r>
      <w:r w:rsidR="003E55F9">
        <w:rPr>
          <w:rFonts w:ascii="Arial" w:hAnsi="Arial" w:cs="Arial"/>
        </w:rPr>
        <w:t xml:space="preserve">e Diplomacia y Negocios (2014) y </w:t>
      </w:r>
      <w:r w:rsidRPr="00F4434D">
        <w:rPr>
          <w:rFonts w:ascii="Arial" w:hAnsi="Arial" w:cs="Arial"/>
        </w:rPr>
        <w:t>Campamento Nacional de Organizaciones No Gubernamentales  (2014).</w:t>
      </w:r>
    </w:p>
    <w:p w:rsidR="00BA733D" w:rsidRDefault="000C7AFA" w:rsidP="00BA733D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333333"/>
          <w:sz w:val="34"/>
          <w:szCs w:val="34"/>
        </w:rPr>
      </w:pPr>
      <w:hyperlink r:id="rId5" w:anchor="collapseOne" w:history="1">
        <w:r w:rsidR="00BA733D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Profesionales</w:t>
        </w:r>
      </w:hyperlink>
    </w:p>
    <w:p w:rsidR="003E55F9" w:rsidRPr="003E55F9" w:rsidRDefault="00BF682B" w:rsidP="003E5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con 3</w:t>
      </w:r>
      <w:r w:rsidR="001F6B6E" w:rsidRPr="00A10F03">
        <w:rPr>
          <w:rFonts w:ascii="Arial" w:hAnsi="Arial" w:cs="Arial"/>
          <w:sz w:val="24"/>
          <w:szCs w:val="24"/>
        </w:rPr>
        <w:t xml:space="preserve"> años de experiencia laboral</w:t>
      </w:r>
      <w:r w:rsidR="00243A4F">
        <w:rPr>
          <w:rFonts w:ascii="Arial" w:hAnsi="Arial" w:cs="Arial"/>
          <w:sz w:val="24"/>
          <w:szCs w:val="24"/>
        </w:rPr>
        <w:t xml:space="preserve"> </w:t>
      </w:r>
      <w:r w:rsidR="00A10F03">
        <w:rPr>
          <w:rFonts w:ascii="Arial" w:hAnsi="Arial" w:cs="Arial"/>
          <w:sz w:val="24"/>
          <w:szCs w:val="24"/>
        </w:rPr>
        <w:t>en el sector pú</w:t>
      </w:r>
      <w:r w:rsidR="003E55F9" w:rsidRPr="003E55F9">
        <w:rPr>
          <w:rFonts w:ascii="Arial" w:hAnsi="Arial" w:cs="Arial"/>
          <w:sz w:val="24"/>
          <w:szCs w:val="24"/>
        </w:rPr>
        <w:t xml:space="preserve">blico enfocado </w:t>
      </w:r>
      <w:r w:rsidR="003E55F9">
        <w:rPr>
          <w:rFonts w:ascii="Arial" w:hAnsi="Arial" w:cs="Arial"/>
          <w:sz w:val="24"/>
          <w:szCs w:val="24"/>
        </w:rPr>
        <w:t>en la</w:t>
      </w:r>
      <w:r w:rsidR="003E55F9" w:rsidRPr="003E55F9">
        <w:rPr>
          <w:rFonts w:ascii="Arial" w:hAnsi="Arial" w:cs="Arial"/>
          <w:sz w:val="24"/>
          <w:szCs w:val="24"/>
        </w:rPr>
        <w:t xml:space="preserve"> juventud  trayectoria en la cual se ha desempeñado como Supervisor del Programa Jóvenes al Empleo en la Secretaria de Economía y Trabajo</w:t>
      </w:r>
      <w:r>
        <w:rPr>
          <w:rFonts w:ascii="Arial" w:hAnsi="Arial" w:cs="Arial"/>
          <w:sz w:val="24"/>
          <w:szCs w:val="24"/>
        </w:rPr>
        <w:t xml:space="preserve"> (2016)</w:t>
      </w:r>
      <w:bookmarkStart w:id="0" w:name="_GoBack"/>
      <w:bookmarkEnd w:id="0"/>
      <w:r w:rsidR="003E55F9" w:rsidRPr="003E55F9">
        <w:rPr>
          <w:rFonts w:ascii="Arial" w:hAnsi="Arial" w:cs="Arial"/>
          <w:sz w:val="24"/>
          <w:szCs w:val="24"/>
        </w:rPr>
        <w:t xml:space="preserve">, puesto en el cual apoyaba a coordinar los grupos a capacitar, tramitaba el apoyo económico para el joven en cuestión y se encargaba de buscar empresas que contrataran a esos jóvenes para su posterior colocación. </w:t>
      </w:r>
      <w:r w:rsidR="003E55F9">
        <w:rPr>
          <w:rFonts w:ascii="Arial" w:hAnsi="Arial" w:cs="Arial"/>
          <w:sz w:val="24"/>
          <w:szCs w:val="24"/>
        </w:rPr>
        <w:t>En este periodo mejoró</w:t>
      </w:r>
      <w:r w:rsidR="003E55F9" w:rsidRPr="003E55F9">
        <w:rPr>
          <w:rFonts w:ascii="Arial" w:hAnsi="Arial" w:cs="Arial"/>
          <w:sz w:val="24"/>
          <w:szCs w:val="24"/>
        </w:rPr>
        <w:t xml:space="preserve"> la relación con los municipios así</w:t>
      </w:r>
      <w:r w:rsidR="003E55F9">
        <w:rPr>
          <w:rFonts w:ascii="Arial" w:hAnsi="Arial" w:cs="Arial"/>
          <w:sz w:val="24"/>
          <w:szCs w:val="24"/>
        </w:rPr>
        <w:t xml:space="preserve"> como también </w:t>
      </w:r>
      <w:r w:rsidR="003E55F9" w:rsidRPr="003E55F9">
        <w:rPr>
          <w:rFonts w:ascii="Arial" w:hAnsi="Arial" w:cs="Arial"/>
          <w:sz w:val="24"/>
          <w:szCs w:val="24"/>
        </w:rPr>
        <w:t>extendió el apoyo del programa a los jóvenes en las afueras del área metropolitana.</w:t>
      </w:r>
    </w:p>
    <w:p w:rsidR="003E55F9" w:rsidRPr="003E55F9" w:rsidRDefault="00A10F03" w:rsidP="003E5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3E55F9">
        <w:rPr>
          <w:rFonts w:ascii="Arial" w:hAnsi="Arial" w:cs="Arial"/>
          <w:sz w:val="24"/>
          <w:szCs w:val="24"/>
        </w:rPr>
        <w:t xml:space="preserve">ungió </w:t>
      </w:r>
      <w:r>
        <w:rPr>
          <w:rFonts w:ascii="Arial" w:hAnsi="Arial" w:cs="Arial"/>
          <w:sz w:val="24"/>
          <w:szCs w:val="24"/>
        </w:rPr>
        <w:t>como auxiliar de la Dirección en Desarrollo I</w:t>
      </w:r>
      <w:r w:rsidR="003E55F9" w:rsidRPr="003E55F9">
        <w:rPr>
          <w:rFonts w:ascii="Arial" w:hAnsi="Arial" w:cs="Arial"/>
          <w:sz w:val="24"/>
          <w:szCs w:val="24"/>
        </w:rPr>
        <w:t>nstitucional en el Instituto Estatal de la Juventud</w:t>
      </w:r>
      <w:r w:rsidR="00243A4F">
        <w:rPr>
          <w:rFonts w:ascii="Arial" w:hAnsi="Arial" w:cs="Arial"/>
          <w:sz w:val="24"/>
          <w:szCs w:val="24"/>
        </w:rPr>
        <w:t xml:space="preserve"> (2016)</w:t>
      </w:r>
      <w:r w:rsidR="003E55F9" w:rsidRPr="003E55F9">
        <w:rPr>
          <w:rFonts w:ascii="Arial" w:hAnsi="Arial" w:cs="Arial"/>
          <w:sz w:val="24"/>
          <w:szCs w:val="24"/>
        </w:rPr>
        <w:t xml:space="preserve">, </w:t>
      </w:r>
      <w:r w:rsidR="003E55F9">
        <w:rPr>
          <w:rFonts w:ascii="Arial" w:hAnsi="Arial" w:cs="Arial"/>
          <w:sz w:val="24"/>
          <w:szCs w:val="24"/>
        </w:rPr>
        <w:t xml:space="preserve">en el cual </w:t>
      </w:r>
      <w:r w:rsidR="003E55F9" w:rsidRPr="003E55F9">
        <w:rPr>
          <w:rFonts w:ascii="Arial" w:hAnsi="Arial" w:cs="Arial"/>
          <w:sz w:val="24"/>
          <w:szCs w:val="24"/>
        </w:rPr>
        <w:t xml:space="preserve">estuvo en contacto con jóvenes con proyectos a convertirse en ONG donde </w:t>
      </w:r>
      <w:r w:rsidR="003E55F9">
        <w:rPr>
          <w:rFonts w:ascii="Arial" w:hAnsi="Arial" w:cs="Arial"/>
          <w:sz w:val="24"/>
          <w:szCs w:val="24"/>
        </w:rPr>
        <w:t>los orientaba</w:t>
      </w:r>
      <w:r w:rsidR="003E55F9" w:rsidRPr="003E55F9">
        <w:rPr>
          <w:rFonts w:ascii="Arial" w:hAnsi="Arial" w:cs="Arial"/>
          <w:sz w:val="24"/>
          <w:szCs w:val="24"/>
        </w:rPr>
        <w:t xml:space="preserve"> a </w:t>
      </w:r>
      <w:r w:rsidR="003E55F9">
        <w:rPr>
          <w:rFonts w:ascii="Arial" w:hAnsi="Arial" w:cs="Arial"/>
          <w:sz w:val="24"/>
          <w:szCs w:val="24"/>
        </w:rPr>
        <w:t>constituirse de manera correcta. Además estuvo</w:t>
      </w:r>
      <w:r w:rsidR="003E55F9" w:rsidRPr="003E55F9">
        <w:rPr>
          <w:rFonts w:ascii="Arial" w:hAnsi="Arial" w:cs="Arial"/>
          <w:sz w:val="24"/>
          <w:szCs w:val="24"/>
        </w:rPr>
        <w:t xml:space="preserve"> a cargo de apoyar en la b</w:t>
      </w:r>
      <w:r w:rsidR="003E55F9">
        <w:rPr>
          <w:rFonts w:ascii="Arial" w:hAnsi="Arial" w:cs="Arial"/>
          <w:sz w:val="24"/>
          <w:szCs w:val="24"/>
        </w:rPr>
        <w:t>úsqueda de convocatorias que l</w:t>
      </w:r>
      <w:r w:rsidR="003E55F9" w:rsidRPr="003E55F9">
        <w:rPr>
          <w:rFonts w:ascii="Arial" w:hAnsi="Arial" w:cs="Arial"/>
          <w:sz w:val="24"/>
          <w:szCs w:val="24"/>
        </w:rPr>
        <w:t xml:space="preserve"> ayudaran </w:t>
      </w:r>
      <w:r w:rsidR="003E55F9">
        <w:rPr>
          <w:rFonts w:ascii="Arial" w:hAnsi="Arial" w:cs="Arial"/>
          <w:sz w:val="24"/>
          <w:szCs w:val="24"/>
        </w:rPr>
        <w:t xml:space="preserve">a la juventud </w:t>
      </w:r>
      <w:r w:rsidR="003E55F9" w:rsidRPr="003E55F9">
        <w:rPr>
          <w:rFonts w:ascii="Arial" w:hAnsi="Arial" w:cs="Arial"/>
          <w:sz w:val="24"/>
          <w:szCs w:val="24"/>
        </w:rPr>
        <w:t xml:space="preserve">a llevar a cabo dichos proyectos. </w:t>
      </w:r>
    </w:p>
    <w:p w:rsidR="003E55F9" w:rsidRPr="003E55F9" w:rsidRDefault="003E55F9" w:rsidP="003E5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Laboró c</w:t>
      </w:r>
      <w:r w:rsidRPr="003E55F9">
        <w:rPr>
          <w:rFonts w:ascii="Arial" w:hAnsi="Arial" w:cs="Arial"/>
          <w:sz w:val="24"/>
          <w:szCs w:val="24"/>
        </w:rPr>
        <w:t>omo Enlace Regional del INEA</w:t>
      </w:r>
      <w:r w:rsidR="00BF682B">
        <w:rPr>
          <w:rFonts w:ascii="Arial" w:hAnsi="Arial" w:cs="Arial"/>
          <w:sz w:val="24"/>
          <w:szCs w:val="24"/>
        </w:rPr>
        <w:t xml:space="preserve"> (2015)</w:t>
      </w:r>
      <w:r w:rsidR="00243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donde incorporó</w:t>
      </w:r>
      <w:r w:rsidRPr="003E55F9">
        <w:rPr>
          <w:rFonts w:ascii="Arial" w:hAnsi="Arial" w:cs="Arial"/>
          <w:sz w:val="24"/>
          <w:szCs w:val="24"/>
        </w:rPr>
        <w:t xml:space="preserve"> a los jóvenes que realizaban su servic</w:t>
      </w:r>
      <w:r>
        <w:rPr>
          <w:rFonts w:ascii="Arial" w:hAnsi="Arial" w:cs="Arial"/>
          <w:sz w:val="24"/>
          <w:szCs w:val="24"/>
        </w:rPr>
        <w:t>i</w:t>
      </w:r>
      <w:r w:rsidRPr="003E55F9">
        <w:rPr>
          <w:rFonts w:ascii="Arial" w:hAnsi="Arial" w:cs="Arial"/>
          <w:sz w:val="24"/>
          <w:szCs w:val="24"/>
        </w:rPr>
        <w:t>o social a la campaña de alfabetización</w:t>
      </w:r>
      <w:r>
        <w:rPr>
          <w:rFonts w:ascii="Arial" w:hAnsi="Arial" w:cs="Arial"/>
          <w:sz w:val="24"/>
          <w:szCs w:val="24"/>
        </w:rPr>
        <w:t>. En este puesto se encargó</w:t>
      </w:r>
      <w:r w:rsidRPr="003E55F9">
        <w:rPr>
          <w:rFonts w:ascii="Arial" w:hAnsi="Arial" w:cs="Arial"/>
          <w:sz w:val="24"/>
          <w:szCs w:val="24"/>
        </w:rPr>
        <w:t xml:space="preserve"> de la colocación de dichos jóvenes en las distintas zonas del municipio así como su organización dentro de la campaña. </w:t>
      </w:r>
    </w:p>
    <w:p w:rsidR="003E55F9" w:rsidRDefault="003E55F9" w:rsidP="003E5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55F9" w:rsidRDefault="003E55F9" w:rsidP="003E5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55F9" w:rsidRPr="003E55F9" w:rsidRDefault="003E55F9" w:rsidP="003E5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5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simismo,  se desempeñó</w:t>
      </w:r>
      <w:r w:rsidRPr="003E55F9">
        <w:rPr>
          <w:rFonts w:ascii="Arial" w:hAnsi="Arial" w:cs="Arial"/>
          <w:sz w:val="24"/>
          <w:szCs w:val="24"/>
        </w:rPr>
        <w:t xml:space="preserve"> como auxiliar administrativo en la Jefatura del programa Jóvenes</w:t>
      </w:r>
      <w:r>
        <w:rPr>
          <w:rFonts w:ascii="Arial" w:hAnsi="Arial" w:cs="Arial"/>
          <w:sz w:val="24"/>
          <w:szCs w:val="24"/>
        </w:rPr>
        <w:t xml:space="preserve"> al Empleo</w:t>
      </w:r>
      <w:r w:rsidR="00BF682B">
        <w:rPr>
          <w:rFonts w:ascii="Arial" w:hAnsi="Arial" w:cs="Arial"/>
          <w:sz w:val="24"/>
          <w:szCs w:val="24"/>
        </w:rPr>
        <w:t xml:space="preserve"> (2014-2015)</w:t>
      </w:r>
      <w:r>
        <w:rPr>
          <w:rFonts w:ascii="Arial" w:hAnsi="Arial" w:cs="Arial"/>
          <w:sz w:val="24"/>
          <w:szCs w:val="24"/>
        </w:rPr>
        <w:t xml:space="preserve"> donde se encargó</w:t>
      </w:r>
      <w:r w:rsidRPr="003E55F9">
        <w:rPr>
          <w:rFonts w:ascii="Arial" w:hAnsi="Arial" w:cs="Arial"/>
          <w:sz w:val="24"/>
          <w:szCs w:val="24"/>
        </w:rPr>
        <w:t xml:space="preserve"> de la organización de cursos y metas, control de trasparencia en los apoyos económicos </w:t>
      </w:r>
      <w:r w:rsidR="00A10F03">
        <w:rPr>
          <w:rFonts w:ascii="Arial" w:hAnsi="Arial" w:cs="Arial"/>
          <w:sz w:val="24"/>
          <w:szCs w:val="24"/>
        </w:rPr>
        <w:t xml:space="preserve">y apoyó en la logística  en las </w:t>
      </w:r>
      <w:r w:rsidRPr="003E55F9">
        <w:rPr>
          <w:rFonts w:ascii="Arial" w:hAnsi="Arial" w:cs="Arial"/>
          <w:sz w:val="24"/>
          <w:szCs w:val="24"/>
        </w:rPr>
        <w:t xml:space="preserve">ferias de empleo </w:t>
      </w:r>
      <w:r w:rsidR="00A10F03">
        <w:rPr>
          <w:rFonts w:ascii="Arial" w:hAnsi="Arial" w:cs="Arial"/>
          <w:sz w:val="24"/>
          <w:szCs w:val="24"/>
        </w:rPr>
        <w:t xml:space="preserve">programadas así como en los </w:t>
      </w:r>
      <w:r w:rsidRPr="003E55F9">
        <w:rPr>
          <w:rFonts w:ascii="Arial" w:hAnsi="Arial" w:cs="Arial"/>
          <w:sz w:val="24"/>
          <w:szCs w:val="24"/>
        </w:rPr>
        <w:t xml:space="preserve"> eventos masivos.</w:t>
      </w:r>
    </w:p>
    <w:p w:rsidR="00BE680A" w:rsidRDefault="00BE680A" w:rsidP="003E55F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</w:p>
    <w:p w:rsidR="00BE680A" w:rsidRDefault="00BE680A" w:rsidP="00BE680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</w:p>
    <w:p w:rsidR="00F315A2" w:rsidRDefault="00F315A2" w:rsidP="00BE680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</w:p>
    <w:sectPr w:rsidR="00F315A2" w:rsidSect="009E5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733D"/>
    <w:rsid w:val="000C7AFA"/>
    <w:rsid w:val="001F6B6E"/>
    <w:rsid w:val="00243A4F"/>
    <w:rsid w:val="00307037"/>
    <w:rsid w:val="00322E5C"/>
    <w:rsid w:val="00330051"/>
    <w:rsid w:val="0038310A"/>
    <w:rsid w:val="00393D80"/>
    <w:rsid w:val="003C7BC9"/>
    <w:rsid w:val="003E55F9"/>
    <w:rsid w:val="004A268E"/>
    <w:rsid w:val="005315F8"/>
    <w:rsid w:val="00574C6E"/>
    <w:rsid w:val="005E2693"/>
    <w:rsid w:val="006034D6"/>
    <w:rsid w:val="006721DD"/>
    <w:rsid w:val="006C3035"/>
    <w:rsid w:val="007A72EC"/>
    <w:rsid w:val="00932ADD"/>
    <w:rsid w:val="009B236A"/>
    <w:rsid w:val="009E512D"/>
    <w:rsid w:val="00A10F03"/>
    <w:rsid w:val="00A16843"/>
    <w:rsid w:val="00A36095"/>
    <w:rsid w:val="00BA733D"/>
    <w:rsid w:val="00BC508D"/>
    <w:rsid w:val="00BE680A"/>
    <w:rsid w:val="00BF682B"/>
    <w:rsid w:val="00C54C78"/>
    <w:rsid w:val="00CE1D64"/>
    <w:rsid w:val="00D1126D"/>
    <w:rsid w:val="00D91643"/>
    <w:rsid w:val="00EB3469"/>
    <w:rsid w:val="00F315A2"/>
    <w:rsid w:val="00F4434D"/>
    <w:rsid w:val="00F9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2D"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hyperlink" Target="http://www.cjf.gob.mx/Integracion/FBorreg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SONY</cp:lastModifiedBy>
  <cp:revision>2</cp:revision>
  <cp:lastPrinted>2016-04-25T21:06:00Z</cp:lastPrinted>
  <dcterms:created xsi:type="dcterms:W3CDTF">2017-08-28T22:25:00Z</dcterms:created>
  <dcterms:modified xsi:type="dcterms:W3CDTF">2017-08-28T22:25:00Z</dcterms:modified>
</cp:coreProperties>
</file>