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84C" w:rsidRDefault="007C784C" w:rsidP="00E77802">
      <w:pPr>
        <w:pStyle w:val="sangria"/>
        <w:shd w:val="clear" w:color="auto" w:fill="FFFFFF"/>
        <w:spacing w:before="0" w:beforeAutospacing="0" w:after="225" w:afterAutospacing="0" w:line="360" w:lineRule="atLeast"/>
        <w:jc w:val="center"/>
        <w:rPr>
          <w:rFonts w:ascii="Arial" w:hAnsi="Arial" w:cs="Arial"/>
          <w:b/>
          <w:bCs/>
          <w:color w:val="404040" w:themeColor="text1" w:themeTint="BF"/>
          <w:sz w:val="54"/>
          <w:szCs w:val="54"/>
        </w:rPr>
      </w:pPr>
      <w:r w:rsidRPr="007C784C"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 xml:space="preserve">Ing. </w:t>
      </w:r>
      <w:r w:rsidR="00496527"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>Jaime Ballesteros Salazar</w:t>
      </w:r>
    </w:p>
    <w:p w:rsidR="00317EF2" w:rsidRPr="003F7554" w:rsidRDefault="007C784C" w:rsidP="003F7554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 w:rsidRPr="008425DA">
        <w:rPr>
          <w:rFonts w:ascii="Arial" w:hAnsi="Arial" w:cs="Arial"/>
          <w:shd w:val="clear" w:color="auto" w:fill="FFFFFF"/>
        </w:rPr>
        <w:t>Fue designado</w:t>
      </w:r>
      <w:r w:rsidR="0026338B" w:rsidRPr="008425DA">
        <w:rPr>
          <w:rFonts w:ascii="Arial" w:hAnsi="Arial" w:cs="Arial"/>
          <w:shd w:val="clear" w:color="auto" w:fill="FFFFFF"/>
        </w:rPr>
        <w:t xml:space="preserve"> </w:t>
      </w:r>
      <w:r w:rsidR="00E77802" w:rsidRPr="008425DA">
        <w:rPr>
          <w:rFonts w:ascii="Arial" w:hAnsi="Arial" w:cs="Arial"/>
          <w:shd w:val="clear" w:color="auto" w:fill="FFFFFF"/>
        </w:rPr>
        <w:t>Coordinador</w:t>
      </w:r>
      <w:r w:rsidR="00480B20" w:rsidRPr="008425DA">
        <w:rPr>
          <w:rFonts w:ascii="Arial" w:hAnsi="Arial" w:cs="Arial"/>
          <w:shd w:val="clear" w:color="auto" w:fill="FFFFFF"/>
        </w:rPr>
        <w:t xml:space="preserve"> de </w:t>
      </w:r>
      <w:r w:rsidR="00496527">
        <w:rPr>
          <w:rFonts w:ascii="Arial" w:hAnsi="Arial" w:cs="Arial"/>
          <w:shd w:val="clear" w:color="auto" w:fill="FFFFFF"/>
        </w:rPr>
        <w:t>Recursos Financieros en la Dir</w:t>
      </w:r>
      <w:r w:rsidR="000972E0" w:rsidRPr="008425DA">
        <w:rPr>
          <w:rFonts w:ascii="Arial" w:hAnsi="Arial" w:cs="Arial"/>
          <w:shd w:val="clear" w:color="auto" w:fill="FFFFFF"/>
        </w:rPr>
        <w:t xml:space="preserve">ección de </w:t>
      </w:r>
      <w:r w:rsidR="00496527">
        <w:rPr>
          <w:rFonts w:ascii="Arial" w:hAnsi="Arial" w:cs="Arial"/>
          <w:shd w:val="clear" w:color="auto" w:fill="FFFFFF"/>
        </w:rPr>
        <w:t>Administración</w:t>
      </w:r>
      <w:r w:rsidR="000972E0" w:rsidRPr="008425DA">
        <w:rPr>
          <w:rFonts w:ascii="Arial" w:hAnsi="Arial" w:cs="Arial"/>
          <w:shd w:val="clear" w:color="auto" w:fill="FFFFFF"/>
        </w:rPr>
        <w:t xml:space="preserve"> </w:t>
      </w:r>
      <w:r w:rsidR="00496527">
        <w:rPr>
          <w:rFonts w:ascii="Arial" w:hAnsi="Arial" w:cs="Arial"/>
          <w:shd w:val="clear" w:color="auto" w:fill="FFFFFF"/>
        </w:rPr>
        <w:t>y Enlace</w:t>
      </w:r>
      <w:r w:rsidR="00532855">
        <w:rPr>
          <w:rFonts w:ascii="Arial" w:hAnsi="Arial" w:cs="Arial"/>
          <w:shd w:val="clear" w:color="auto" w:fill="FFFFFF"/>
        </w:rPr>
        <w:t>,</w:t>
      </w:r>
      <w:r w:rsidR="00496527">
        <w:rPr>
          <w:rFonts w:ascii="Arial" w:hAnsi="Arial" w:cs="Arial"/>
          <w:shd w:val="clear" w:color="auto" w:fill="FFFFFF"/>
        </w:rPr>
        <w:t xml:space="preserve"> </w:t>
      </w:r>
      <w:r w:rsidR="000972E0" w:rsidRPr="008425DA">
        <w:rPr>
          <w:rFonts w:ascii="Arial" w:hAnsi="Arial" w:cs="Arial"/>
          <w:shd w:val="clear" w:color="auto" w:fill="FFFFFF"/>
        </w:rPr>
        <w:t xml:space="preserve">de la </w:t>
      </w:r>
      <w:r w:rsidRPr="008425DA">
        <w:rPr>
          <w:rFonts w:ascii="Arial" w:hAnsi="Arial" w:cs="Arial"/>
          <w:shd w:val="clear" w:color="auto" w:fill="FFFFFF"/>
        </w:rPr>
        <w:t xml:space="preserve">Secretaría de </w:t>
      </w:r>
      <w:r w:rsidR="00496527">
        <w:rPr>
          <w:rFonts w:ascii="Arial" w:hAnsi="Arial" w:cs="Arial"/>
          <w:shd w:val="clear" w:color="auto" w:fill="FFFFFF"/>
        </w:rPr>
        <w:t>Seguridad y Protección a la Ciudadanía</w:t>
      </w:r>
      <w:r w:rsidR="00B50293" w:rsidRPr="008425DA">
        <w:rPr>
          <w:rFonts w:ascii="Arial" w:hAnsi="Arial" w:cs="Arial"/>
          <w:shd w:val="clear" w:color="auto" w:fill="FFFFFF"/>
        </w:rPr>
        <w:t xml:space="preserve">, </w:t>
      </w:r>
      <w:r w:rsidR="006331D0">
        <w:rPr>
          <w:rFonts w:ascii="Arial" w:hAnsi="Arial" w:cs="Arial"/>
          <w:shd w:val="clear" w:color="auto" w:fill="FFFFFF"/>
        </w:rPr>
        <w:t>en</w:t>
      </w:r>
      <w:r w:rsidR="00496527">
        <w:rPr>
          <w:rFonts w:ascii="Arial" w:hAnsi="Arial" w:cs="Arial"/>
          <w:shd w:val="clear" w:color="auto" w:fill="FFFFFF"/>
        </w:rPr>
        <w:t xml:space="preserve"> noviembre</w:t>
      </w:r>
      <w:r w:rsidR="00B50293" w:rsidRPr="008425DA">
        <w:rPr>
          <w:rFonts w:ascii="Arial" w:hAnsi="Arial" w:cs="Arial"/>
          <w:shd w:val="clear" w:color="auto" w:fill="FFFFFF"/>
        </w:rPr>
        <w:t xml:space="preserve"> de</w:t>
      </w:r>
      <w:r w:rsidR="00496527">
        <w:rPr>
          <w:rFonts w:ascii="Arial" w:hAnsi="Arial" w:cs="Arial"/>
          <w:shd w:val="clear" w:color="auto" w:fill="FFFFFF"/>
        </w:rPr>
        <w:t>l</w:t>
      </w:r>
      <w:r w:rsidR="00B50293" w:rsidRPr="008425DA">
        <w:rPr>
          <w:rFonts w:ascii="Arial" w:hAnsi="Arial" w:cs="Arial"/>
          <w:shd w:val="clear" w:color="auto" w:fill="FFFFFF"/>
        </w:rPr>
        <w:t xml:space="preserve"> 202</w:t>
      </w:r>
      <w:r w:rsidR="00496527">
        <w:rPr>
          <w:rFonts w:ascii="Arial" w:hAnsi="Arial" w:cs="Arial"/>
          <w:shd w:val="clear" w:color="auto" w:fill="FFFFFF"/>
        </w:rPr>
        <w:t>4</w:t>
      </w:r>
      <w:r w:rsidR="00265675" w:rsidRPr="008425DA">
        <w:rPr>
          <w:rFonts w:ascii="Arial" w:hAnsi="Arial" w:cs="Arial"/>
          <w:shd w:val="clear" w:color="auto" w:fill="FFFFFF"/>
        </w:rPr>
        <w:t>.</w:t>
      </w:r>
    </w:p>
    <w:p w:rsidR="0026338B" w:rsidRPr="00293216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:rsidR="00970B22" w:rsidRDefault="00452C52" w:rsidP="00303D52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70B22" w:rsidRPr="00970B22">
        <w:rPr>
          <w:rFonts w:ascii="Arial" w:hAnsi="Arial" w:cs="Arial"/>
        </w:rPr>
        <w:t>e graduó de Ingeniero Industrial Administrador en la Facultad de Química de la Universidad Autónoma</w:t>
      </w:r>
      <w:r w:rsidR="00970B22">
        <w:rPr>
          <w:rFonts w:ascii="Arial" w:hAnsi="Arial" w:cs="Arial"/>
        </w:rPr>
        <w:t xml:space="preserve"> </w:t>
      </w:r>
      <w:r w:rsidR="00970B22" w:rsidRPr="00970B22">
        <w:rPr>
          <w:rFonts w:ascii="Arial" w:hAnsi="Arial" w:cs="Arial"/>
        </w:rPr>
        <w:t>de Nuev</w:t>
      </w:r>
      <w:r>
        <w:rPr>
          <w:rFonts w:ascii="Arial" w:hAnsi="Arial" w:cs="Arial"/>
        </w:rPr>
        <w:t>o León, y p</w:t>
      </w:r>
      <w:r w:rsidR="00303D52">
        <w:rPr>
          <w:rFonts w:ascii="Arial" w:hAnsi="Arial" w:cs="Arial"/>
        </w:rPr>
        <w:t>osteriormente realizó</w:t>
      </w:r>
      <w:r w:rsidR="00970B22" w:rsidRPr="00970B22">
        <w:rPr>
          <w:rFonts w:ascii="Arial" w:hAnsi="Arial" w:cs="Arial"/>
        </w:rPr>
        <w:t xml:space="preserve"> un Posgrado en la Escuela de Gra</w:t>
      </w:r>
      <w:r w:rsidR="00970B22">
        <w:rPr>
          <w:rFonts w:ascii="Arial" w:hAnsi="Arial" w:cs="Arial"/>
        </w:rPr>
        <w:t xml:space="preserve">duados de Ingeniería Industrial </w:t>
      </w:r>
      <w:r w:rsidR="00FB0309">
        <w:rPr>
          <w:rFonts w:ascii="Arial" w:hAnsi="Arial" w:cs="Arial"/>
        </w:rPr>
        <w:t>(EGAII).</w:t>
      </w:r>
    </w:p>
    <w:p w:rsidR="00317EF2" w:rsidRPr="003F7554" w:rsidRDefault="00E83C1A" w:rsidP="003F7554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Style w:val="Hipervnculo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 xml:space="preserve">Como </w:t>
      </w:r>
      <w:r w:rsidR="00126E81">
        <w:rPr>
          <w:rFonts w:ascii="Arial" w:hAnsi="Arial" w:cs="Arial"/>
        </w:rPr>
        <w:t>Académico</w:t>
      </w:r>
      <w:r w:rsidR="00537335" w:rsidRPr="008425DA">
        <w:rPr>
          <w:rFonts w:ascii="Arial" w:hAnsi="Arial" w:cs="Arial"/>
        </w:rPr>
        <w:t xml:space="preserve">, cuenta con </w:t>
      </w:r>
      <w:r w:rsidR="00126E81">
        <w:rPr>
          <w:rFonts w:ascii="Arial" w:hAnsi="Arial" w:cs="Arial"/>
        </w:rPr>
        <w:t>algo</w:t>
      </w:r>
      <w:r w:rsidR="00537335" w:rsidRPr="008425DA">
        <w:rPr>
          <w:rFonts w:ascii="Arial" w:hAnsi="Arial" w:cs="Arial"/>
        </w:rPr>
        <w:t xml:space="preserve"> de experiencia como Profesor Docente en las aulas de la Facultad de Ciencias Químicas de la Universidad Autónoma de Nuevo León, impartiendo materias del ámbito de </w:t>
      </w:r>
      <w:r w:rsidR="00126E81">
        <w:rPr>
          <w:rFonts w:ascii="Arial" w:hAnsi="Arial" w:cs="Arial"/>
        </w:rPr>
        <w:t>Control de Calidad</w:t>
      </w:r>
      <w:r w:rsidR="00FB0309">
        <w:rPr>
          <w:rFonts w:ascii="Arial" w:hAnsi="Arial" w:cs="Arial"/>
        </w:rPr>
        <w:t xml:space="preserve">, y ha impartido varios Diplomados en temas diversos en Compañías Importantes de la región </w:t>
      </w:r>
    </w:p>
    <w:p w:rsidR="003F7554" w:rsidRDefault="003F7554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</w:p>
    <w:p w:rsidR="00E24F42" w:rsidRDefault="00E24F4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:rsidR="00532855" w:rsidRPr="00532855" w:rsidRDefault="00532855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16"/>
          <w:szCs w:val="34"/>
        </w:rPr>
      </w:pPr>
    </w:p>
    <w:p w:rsidR="00532855" w:rsidRDefault="00532855" w:rsidP="00E24F42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532855">
        <w:rPr>
          <w:rFonts w:ascii="Arial" w:hAnsi="Arial" w:cs="Arial"/>
          <w:sz w:val="24"/>
          <w:szCs w:val="24"/>
        </w:rPr>
        <w:t>Ha realizado 3 Diplomados, el primero en Procesos de Capacitación, el segundo en Calidad Total y el último en Organizaciones de Alto Desempeño, y ha sido entrenado en cursos relevantes para su carrera, como Diseño de experimentos a traves del Método Taguchi, el Quality Function Deployment, El Bullet Proof Management, el Método Karras de Negociación.</w:t>
      </w:r>
    </w:p>
    <w:p w:rsidR="00E24F42" w:rsidRDefault="00E24F42" w:rsidP="00452C52">
      <w:pPr>
        <w:autoSpaceDE w:val="0"/>
        <w:autoSpaceDN w:val="0"/>
        <w:adjustRightInd w:val="0"/>
        <w:spacing w:afterLines="225" w:after="540" w:line="360" w:lineRule="atLeast"/>
        <w:jc w:val="both"/>
        <w:rPr>
          <w:rFonts w:ascii="Arial" w:hAnsi="Arial" w:cs="Arial"/>
          <w:sz w:val="24"/>
          <w:szCs w:val="24"/>
        </w:rPr>
      </w:pPr>
      <w:r w:rsidRPr="008425DA">
        <w:rPr>
          <w:rFonts w:ascii="Arial" w:hAnsi="Arial" w:cs="Arial"/>
          <w:sz w:val="24"/>
          <w:szCs w:val="24"/>
        </w:rPr>
        <w:t>Ha</w:t>
      </w:r>
      <w:r w:rsidR="007C784C" w:rsidRPr="008425DA">
        <w:rPr>
          <w:rFonts w:ascii="Arial" w:hAnsi="Arial" w:cs="Arial"/>
          <w:sz w:val="24"/>
          <w:szCs w:val="24"/>
        </w:rPr>
        <w:t xml:space="preserve"> recibido cursos como Auditor Interno</w:t>
      </w:r>
      <w:r w:rsidRPr="008425DA">
        <w:rPr>
          <w:rFonts w:ascii="Arial" w:hAnsi="Arial" w:cs="Arial"/>
          <w:sz w:val="24"/>
          <w:szCs w:val="24"/>
        </w:rPr>
        <w:t xml:space="preserve"> de la Norma ISO 900</w:t>
      </w:r>
      <w:r w:rsidR="007C784C" w:rsidRPr="008425DA">
        <w:rPr>
          <w:rFonts w:ascii="Arial" w:hAnsi="Arial" w:cs="Arial"/>
          <w:sz w:val="24"/>
          <w:szCs w:val="24"/>
        </w:rPr>
        <w:t>1:2015</w:t>
      </w:r>
      <w:r w:rsidR="005E3F1E" w:rsidRPr="008425DA">
        <w:rPr>
          <w:rFonts w:ascii="Arial" w:hAnsi="Arial" w:cs="Arial"/>
          <w:sz w:val="24"/>
          <w:szCs w:val="24"/>
        </w:rPr>
        <w:t xml:space="preserve">, </w:t>
      </w:r>
      <w:r w:rsidR="007C784C" w:rsidRPr="008425DA">
        <w:rPr>
          <w:rFonts w:ascii="Arial" w:hAnsi="Arial" w:cs="Arial"/>
          <w:sz w:val="24"/>
          <w:szCs w:val="24"/>
        </w:rPr>
        <w:t>de interpretación del AMEF</w:t>
      </w:r>
      <w:r w:rsidR="003F7554">
        <w:rPr>
          <w:rFonts w:ascii="Arial" w:hAnsi="Arial" w:cs="Arial"/>
          <w:sz w:val="24"/>
          <w:szCs w:val="24"/>
        </w:rPr>
        <w:t>,</w:t>
      </w:r>
      <w:r w:rsidR="007C784C" w:rsidRPr="008425DA">
        <w:rPr>
          <w:rFonts w:ascii="Arial" w:hAnsi="Arial" w:cs="Arial"/>
          <w:sz w:val="24"/>
          <w:szCs w:val="24"/>
        </w:rPr>
        <w:t xml:space="preserve"> de procesos y también de formación de instructores internos.</w:t>
      </w:r>
    </w:p>
    <w:p w:rsidR="00452C52" w:rsidRDefault="00FB0309" w:rsidP="00452C52">
      <w:pPr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Además, ha tomado otros temas como:</w:t>
      </w:r>
    </w:p>
    <w:p w:rsidR="00FB0309" w:rsidRDefault="00FB0309" w:rsidP="00452C52">
      <w:pPr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Liderazgo</w:t>
      </w:r>
    </w:p>
    <w:p w:rsidR="00FB0309" w:rsidRDefault="00FB0309" w:rsidP="00452C52">
      <w:pPr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Trabajo en Equipo</w:t>
      </w:r>
    </w:p>
    <w:p w:rsidR="00FB0309" w:rsidRDefault="00FB0309" w:rsidP="00452C52">
      <w:pPr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Comunicación</w:t>
      </w:r>
    </w:p>
    <w:p w:rsidR="00FB0309" w:rsidRDefault="00FB0309" w:rsidP="00452C52">
      <w:pPr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 Administración de proyectos</w:t>
      </w:r>
    </w:p>
    <w:p w:rsidR="00FB0309" w:rsidRDefault="00FB0309" w:rsidP="00452C52">
      <w:pPr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 Manejo de juntas efectivas</w:t>
      </w:r>
    </w:p>
    <w:p w:rsidR="00FB0309" w:rsidRPr="008425DA" w:rsidRDefault="00FB0309" w:rsidP="00452C52">
      <w:pPr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6.- Manejo de Conflictos</w:t>
      </w:r>
    </w:p>
    <w:p w:rsidR="003F7554" w:rsidRDefault="003F7554" w:rsidP="00452C52">
      <w:pPr>
        <w:pStyle w:val="Ttulo3"/>
        <w:spacing w:before="0" w:beforeAutospacing="0" w:afterLines="225" w:after="540" w:afterAutospacing="0" w:line="360" w:lineRule="atLeast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</w:p>
    <w:p w:rsidR="000972E0" w:rsidRPr="00293216" w:rsidRDefault="000972E0" w:rsidP="000972E0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lastRenderedPageBreak/>
        <w:t xml:space="preserve">Actividades </w:t>
      </w:r>
      <w:r w:rsidR="00C3170D"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Profesionales</w:t>
      </w:r>
    </w:p>
    <w:p w:rsidR="00FB0309" w:rsidRDefault="00452C52" w:rsidP="00911D3E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 xml:space="preserve">Laboró hasta octubre de 2024 </w:t>
      </w:r>
      <w:bookmarkStart w:id="0" w:name="_GoBack"/>
      <w:bookmarkEnd w:id="0"/>
      <w:r w:rsidR="00911D3E">
        <w:rPr>
          <w:rFonts w:ascii="Arial" w:hAnsi="Arial" w:cs="Arial"/>
          <w:bCs/>
          <w:szCs w:val="26"/>
        </w:rPr>
        <w:t>para la Compañía Integra Grup Consultores con el puesto de Consultor en el departamento de Operaciones desde junio 2006, dentro de sus principales actividades es la a</w:t>
      </w:r>
      <w:r w:rsidR="00911D3E" w:rsidRPr="00911D3E">
        <w:rPr>
          <w:rFonts w:ascii="Arial" w:hAnsi="Arial" w:cs="Arial"/>
          <w:bCs/>
          <w:szCs w:val="26"/>
        </w:rPr>
        <w:t>plicación de evaluaciones psicométricas y Assessment Center y análisis de las mismas, para determinar las áreas de oportunidad de todos los mandos medios de la empresa COPAMEX en sus 3 plantas (Cerca de 270 mandos medios), para poder establecer el Plan de Desarrollo de Competencias de Supervisión como: Liderazgo, Comunicación, Trabajo en Equipo, Análisis de Problemas, T</w:t>
      </w:r>
      <w:r w:rsidR="00911D3E">
        <w:rPr>
          <w:rFonts w:ascii="Arial" w:hAnsi="Arial" w:cs="Arial"/>
          <w:bCs/>
          <w:szCs w:val="26"/>
        </w:rPr>
        <w:t>oma de Decisiones, entre otras.</w:t>
      </w:r>
      <w:r w:rsidR="00911D3E" w:rsidRPr="00911D3E">
        <w:rPr>
          <w:rFonts w:ascii="Arial" w:hAnsi="Arial" w:cs="Arial"/>
          <w:bCs/>
          <w:szCs w:val="26"/>
        </w:rPr>
        <w:t>.</w:t>
      </w:r>
    </w:p>
    <w:p w:rsidR="00FB0309" w:rsidRPr="00452C52" w:rsidRDefault="00FB0309" w:rsidP="00452C52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 w:rsidRPr="00452C52">
        <w:rPr>
          <w:rFonts w:ascii="Arial" w:hAnsi="Arial" w:cs="Arial"/>
          <w:bCs/>
          <w:szCs w:val="26"/>
        </w:rPr>
        <w:t xml:space="preserve">Ha trabajado con Líderes de Negocio </w:t>
      </w:r>
      <w:r w:rsidR="003F7554" w:rsidRPr="00452C52">
        <w:rPr>
          <w:rFonts w:ascii="Arial" w:hAnsi="Arial" w:cs="Arial"/>
          <w:bCs/>
          <w:szCs w:val="26"/>
        </w:rPr>
        <w:t xml:space="preserve">como Consultor Externo </w:t>
      </w:r>
      <w:r w:rsidRPr="00452C52">
        <w:rPr>
          <w:rFonts w:ascii="Arial" w:hAnsi="Arial" w:cs="Arial"/>
          <w:bCs/>
          <w:szCs w:val="26"/>
        </w:rPr>
        <w:t>en</w:t>
      </w:r>
      <w:r w:rsidR="003F7554" w:rsidRPr="00452C52">
        <w:rPr>
          <w:rFonts w:ascii="Arial" w:hAnsi="Arial" w:cs="Arial"/>
          <w:bCs/>
          <w:szCs w:val="26"/>
        </w:rPr>
        <w:t xml:space="preserve"> la implementación de</w:t>
      </w:r>
      <w:r w:rsidRPr="00452C52">
        <w:rPr>
          <w:rFonts w:ascii="Arial" w:hAnsi="Arial" w:cs="Arial"/>
          <w:bCs/>
          <w:szCs w:val="26"/>
        </w:rPr>
        <w:t xml:space="preserve"> esquemas de Reingeniería, apoyándolos en la realización de su Planeación Estratégica, definición de su estructura Organizacional, Mapeo de Procesos, Desarrollo del Balance Scord Card o Despliegue de los KPI´s. - Realiza </w:t>
      </w:r>
      <w:r w:rsidR="003F7554" w:rsidRPr="00452C52">
        <w:rPr>
          <w:rFonts w:ascii="Arial" w:hAnsi="Arial" w:cs="Arial"/>
          <w:bCs/>
          <w:szCs w:val="26"/>
        </w:rPr>
        <w:t>evaluaciones</w:t>
      </w:r>
      <w:r w:rsidRPr="00452C52">
        <w:rPr>
          <w:rFonts w:ascii="Arial" w:hAnsi="Arial" w:cs="Arial"/>
          <w:bCs/>
          <w:szCs w:val="26"/>
        </w:rPr>
        <w:t xml:space="preserve"> de competencias por medio de Assessment Center, o exámenes Psicométricos, para determinar la brecha entre lo que un puesto requiere y lo que tiene la gente, para establecer posteriormente un plan de desarrollo integral. - Realiza Proceso de Selección por Competencias, Evaluación, Capacitación y Desarrollo, además de sesiones de Coaching. - Realiza proceso de Team Building en instalaciones adecuadas para este </w:t>
      </w:r>
      <w:r w:rsidR="00911D3E" w:rsidRPr="00452C52">
        <w:rPr>
          <w:rFonts w:ascii="Arial" w:hAnsi="Arial" w:cs="Arial"/>
          <w:bCs/>
          <w:szCs w:val="26"/>
        </w:rPr>
        <w:t>propósito</w:t>
      </w:r>
      <w:r w:rsidRPr="00452C52">
        <w:rPr>
          <w:rFonts w:ascii="Arial" w:hAnsi="Arial" w:cs="Arial"/>
          <w:bCs/>
          <w:szCs w:val="26"/>
        </w:rPr>
        <w:t>, tratando de que los participantes vivan una experiencia distinta en su formación.</w:t>
      </w:r>
    </w:p>
    <w:p w:rsidR="00D12912" w:rsidRPr="008425DA" w:rsidRDefault="00D12912" w:rsidP="005B153A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</w:p>
    <w:sectPr w:rsidR="00D12912" w:rsidRPr="008425DA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4F1" w:rsidRDefault="00B564F1" w:rsidP="00F21CF2">
      <w:pPr>
        <w:spacing w:after="0" w:line="240" w:lineRule="auto"/>
      </w:pPr>
      <w:r>
        <w:separator/>
      </w:r>
    </w:p>
  </w:endnote>
  <w:endnote w:type="continuationSeparator" w:id="0">
    <w:p w:rsidR="00B564F1" w:rsidRDefault="00B564F1" w:rsidP="00F2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4F1" w:rsidRDefault="00B564F1" w:rsidP="00F21CF2">
      <w:pPr>
        <w:spacing w:after="0" w:line="240" w:lineRule="auto"/>
      </w:pPr>
      <w:r>
        <w:separator/>
      </w:r>
    </w:p>
  </w:footnote>
  <w:footnote w:type="continuationSeparator" w:id="0">
    <w:p w:rsidR="00B564F1" w:rsidRDefault="00B564F1" w:rsidP="00F2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92D5D"/>
    <w:rsid w:val="000972E0"/>
    <w:rsid w:val="00126E81"/>
    <w:rsid w:val="0014333A"/>
    <w:rsid w:val="00175202"/>
    <w:rsid w:val="001A6337"/>
    <w:rsid w:val="001C5592"/>
    <w:rsid w:val="0022285E"/>
    <w:rsid w:val="00225A47"/>
    <w:rsid w:val="0026338B"/>
    <w:rsid w:val="00265675"/>
    <w:rsid w:val="00284239"/>
    <w:rsid w:val="00293216"/>
    <w:rsid w:val="00303D52"/>
    <w:rsid w:val="00307037"/>
    <w:rsid w:val="00317EF2"/>
    <w:rsid w:val="00330051"/>
    <w:rsid w:val="00386AB0"/>
    <w:rsid w:val="003C7BC9"/>
    <w:rsid w:val="003D2972"/>
    <w:rsid w:val="003F7554"/>
    <w:rsid w:val="00452C52"/>
    <w:rsid w:val="00480B20"/>
    <w:rsid w:val="0049389C"/>
    <w:rsid w:val="00496527"/>
    <w:rsid w:val="004C4638"/>
    <w:rsid w:val="005042B0"/>
    <w:rsid w:val="00532855"/>
    <w:rsid w:val="00537335"/>
    <w:rsid w:val="00537572"/>
    <w:rsid w:val="005A5935"/>
    <w:rsid w:val="005B153A"/>
    <w:rsid w:val="005E3F1E"/>
    <w:rsid w:val="006034D6"/>
    <w:rsid w:val="00620EA6"/>
    <w:rsid w:val="00631F43"/>
    <w:rsid w:val="006331D0"/>
    <w:rsid w:val="00643F4F"/>
    <w:rsid w:val="00646931"/>
    <w:rsid w:val="006721DD"/>
    <w:rsid w:val="0068513F"/>
    <w:rsid w:val="006B100A"/>
    <w:rsid w:val="006C7CBF"/>
    <w:rsid w:val="00721122"/>
    <w:rsid w:val="0073339D"/>
    <w:rsid w:val="007B0DA3"/>
    <w:rsid w:val="007C784C"/>
    <w:rsid w:val="00817C6B"/>
    <w:rsid w:val="00832EF7"/>
    <w:rsid w:val="008425DA"/>
    <w:rsid w:val="00846648"/>
    <w:rsid w:val="00870053"/>
    <w:rsid w:val="00911D3E"/>
    <w:rsid w:val="00914B08"/>
    <w:rsid w:val="00970B22"/>
    <w:rsid w:val="009903E7"/>
    <w:rsid w:val="009E0555"/>
    <w:rsid w:val="009F4DA0"/>
    <w:rsid w:val="00A16843"/>
    <w:rsid w:val="00A674B9"/>
    <w:rsid w:val="00AD1ABC"/>
    <w:rsid w:val="00AF5DA3"/>
    <w:rsid w:val="00B50293"/>
    <w:rsid w:val="00B564F1"/>
    <w:rsid w:val="00B61CF8"/>
    <w:rsid w:val="00BA733D"/>
    <w:rsid w:val="00BC30A8"/>
    <w:rsid w:val="00BE6382"/>
    <w:rsid w:val="00C11A59"/>
    <w:rsid w:val="00C3170D"/>
    <w:rsid w:val="00C44C81"/>
    <w:rsid w:val="00C57090"/>
    <w:rsid w:val="00CD69CC"/>
    <w:rsid w:val="00D12912"/>
    <w:rsid w:val="00D16DF6"/>
    <w:rsid w:val="00D6535D"/>
    <w:rsid w:val="00D91643"/>
    <w:rsid w:val="00D94424"/>
    <w:rsid w:val="00DB7DA0"/>
    <w:rsid w:val="00DC6C34"/>
    <w:rsid w:val="00E24F42"/>
    <w:rsid w:val="00E77802"/>
    <w:rsid w:val="00E83C1A"/>
    <w:rsid w:val="00EC7E73"/>
    <w:rsid w:val="00F21CF2"/>
    <w:rsid w:val="00F315A2"/>
    <w:rsid w:val="00F85556"/>
    <w:rsid w:val="00FA67C0"/>
    <w:rsid w:val="00FB0309"/>
    <w:rsid w:val="00FE7BF1"/>
    <w:rsid w:val="00FF04E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A64B5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CF2"/>
  </w:style>
  <w:style w:type="paragraph" w:styleId="Piedepgina">
    <w:name w:val="footer"/>
    <w:basedOn w:val="Normal"/>
    <w:link w:val="Piedepgina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4C102-C108-45F6-B259-3FECF6B24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Carolina Rodriguez Salazar</dc:creator>
  <cp:lastModifiedBy>Daniela Patricia Villarreal Ojeda</cp:lastModifiedBy>
  <cp:revision>5</cp:revision>
  <cp:lastPrinted>2016-05-03T00:14:00Z</cp:lastPrinted>
  <dcterms:created xsi:type="dcterms:W3CDTF">2024-11-29T21:59:00Z</dcterms:created>
  <dcterms:modified xsi:type="dcterms:W3CDTF">2024-12-19T23:30:00Z</dcterms:modified>
</cp:coreProperties>
</file>