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4FC" w:rsidRDefault="00467721">
      <w:pPr>
        <w:pBdr>
          <w:top w:val="none" w:sz="0" w:space="0" w:color="000000"/>
          <w:left w:val="nil"/>
          <w:bottom w:val="single" w:sz="4" w:space="1" w:color="000000"/>
          <w:right w:val="nil"/>
          <w:between w:val="nil"/>
        </w:pBdr>
        <w:spacing w:before="360" w:after="360"/>
        <w:ind w:left="141" w:right="204"/>
        <w:jc w:val="center"/>
        <w:rPr>
          <w:b/>
          <w:i/>
          <w:color w:val="000000"/>
          <w:sz w:val="48"/>
          <w:szCs w:val="48"/>
        </w:rPr>
      </w:pPr>
      <w:bookmarkStart w:id="0" w:name="_GoBack"/>
      <w:bookmarkEnd w:id="0"/>
      <w:r>
        <w:rPr>
          <w:b/>
          <w:i/>
          <w:color w:val="000000"/>
          <w:sz w:val="48"/>
          <w:szCs w:val="48"/>
        </w:rPr>
        <w:t xml:space="preserve">Lic. Julieta Jocabeth Martínez González </w:t>
      </w:r>
    </w:p>
    <w:p w:rsidR="00CE24FC" w:rsidRDefault="00467721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r>
        <w:t>Coordinadora de la U.A.V.V.I.</w:t>
      </w:r>
    </w:p>
    <w:p w:rsidR="00CE24FC" w:rsidRDefault="00467721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r>
        <w:t xml:space="preserve">Secretaría de Seguridad y Protección a la Ciudadanía </w:t>
      </w:r>
    </w:p>
    <w:p w:rsidR="00CE24FC" w:rsidRDefault="00467721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r>
        <w:t>Dirección de Protección a la Ciudadanía</w:t>
      </w:r>
    </w:p>
    <w:p w:rsidR="00CE24FC" w:rsidRDefault="00467721">
      <w:pPr>
        <w:rPr>
          <w:b/>
          <w:u w:val="single"/>
        </w:rPr>
      </w:pPr>
      <w:r>
        <w:rPr>
          <w:b/>
          <w:u w:val="single"/>
        </w:rPr>
        <w:t>Fecha de Designación de Puesto</w:t>
      </w:r>
      <w:r>
        <w:rPr>
          <w:b/>
        </w:rPr>
        <w:t xml:space="preserve">: </w:t>
      </w:r>
      <w:r>
        <w:t>Enero 2023</w:t>
      </w:r>
    </w:p>
    <w:p w:rsidR="00CE24FC" w:rsidRDefault="0046772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b/>
          <w:color w:val="0099CC"/>
          <w:sz w:val="36"/>
          <w:szCs w:val="36"/>
        </w:rPr>
      </w:pPr>
      <w:r>
        <w:rPr>
          <w:b/>
          <w:color w:val="0099CC"/>
          <w:sz w:val="36"/>
          <w:szCs w:val="36"/>
        </w:rPr>
        <w:t>Actividades Académicas</w:t>
      </w:r>
    </w:p>
    <w:p w:rsidR="00CE24FC" w:rsidRDefault="00467721">
      <w:pPr>
        <w:jc w:val="both"/>
      </w:pPr>
      <w:r>
        <w:br/>
        <w:t xml:space="preserve">Licenciada en Derecho y Ciencias Jurídicas, egresada de la Universidad  Metropolitana de Monterrey  en el año 2014. Actualmente es estudiante en la Escuela Judicial Electoral de la Maestría en Derecho Electoral. </w:t>
      </w:r>
    </w:p>
    <w:p w:rsidR="00CE24FC" w:rsidRDefault="00467721">
      <w:pPr>
        <w:rPr>
          <w:sz w:val="36"/>
          <w:szCs w:val="36"/>
        </w:rPr>
      </w:pPr>
      <w:r>
        <w:rPr>
          <w:b/>
          <w:color w:val="0099CC"/>
          <w:sz w:val="36"/>
          <w:szCs w:val="36"/>
        </w:rPr>
        <w:t>Actividades Profesi</w:t>
      </w:r>
      <w:r>
        <w:rPr>
          <w:b/>
          <w:color w:val="0099CC"/>
          <w:sz w:val="36"/>
          <w:szCs w:val="36"/>
        </w:rPr>
        <w:t>onales</w:t>
      </w:r>
    </w:p>
    <w:p w:rsidR="00CE24FC" w:rsidRDefault="00467721">
      <w:pPr>
        <w:jc w:val="both"/>
      </w:pPr>
      <w:r>
        <w:t>Comenzó su carrera profesional como Coordinadora de Crédito y Cobranza en Promotora Sultana S.A. de C.V. entre junio del 2015 y septiembre del 2017, en dónde debía tomar decisiones con las y los colaboradores, vendedores y gerentes referente al anál</w:t>
      </w:r>
      <w:r>
        <w:t xml:space="preserve">isis de créditos de montos mayores en la zona regional de seis estados del país, además de resolver problemas ocurridos en la zona golfo. </w:t>
      </w:r>
    </w:p>
    <w:p w:rsidR="00CE24FC" w:rsidRDefault="00467721">
      <w:pPr>
        <w:jc w:val="both"/>
      </w:pPr>
      <w:r>
        <w:t>Posteriormente, incursionó en el litigio entre el 2019 y el 2021, como asesora jurídica en asuntos referentes a delit</w:t>
      </w:r>
      <w:r>
        <w:t>os sexuales, violencia familiar, contra la intimidad personal, entre otros. En general. Su carrera profesional la ejerce como abogada feminista con perspectiva de género. Asimismo, asesora y acompaña jurídicamente a mujeres que sufren algún tipo de violenc</w:t>
      </w:r>
      <w:r>
        <w:t>ia.</w:t>
      </w:r>
    </w:p>
    <w:p w:rsidR="00CE24FC" w:rsidRDefault="00467721">
      <w:pPr>
        <w:jc w:val="both"/>
      </w:pPr>
      <w:r>
        <w:t xml:space="preserve">A la par de sus otras actividades, a partir de septiembre del 2018 comenzó a impartir clases en diversos planteles educativos, siendo estos a nivel </w:t>
      </w:r>
      <w:proofErr w:type="gramStart"/>
      <w:r>
        <w:t>secundaria</w:t>
      </w:r>
      <w:proofErr w:type="gramEnd"/>
      <w:r>
        <w:t xml:space="preserve"> para la Secretaría de Educación Pública y a nivel licenciatura en la Universidad Ciudadana y </w:t>
      </w:r>
      <w:r>
        <w:t xml:space="preserve">la Universidad Metropolitana de Monterrey. </w:t>
      </w:r>
    </w:p>
    <w:p w:rsidR="00CE24FC" w:rsidRDefault="00467721">
      <w:pPr>
        <w:jc w:val="both"/>
      </w:pPr>
      <w:r>
        <w:t xml:space="preserve">Como servidora pública, trabajó en la Comisión Estatal Electoral, entre febrero y octubre del 2021, </w:t>
      </w:r>
      <w:proofErr w:type="gramStart"/>
      <w:r>
        <w:t>como</w:t>
      </w:r>
      <w:proofErr w:type="gramEnd"/>
      <w:r>
        <w:t xml:space="preserve"> analista de género, por lo que sus actividades se dirigían a los derechos humanos de las mujeres, teniendo </w:t>
      </w:r>
      <w:r>
        <w:t>responsabilidades enfocadas en la capacitación y atención de la violencia política contra las mujeres en razón de género.</w:t>
      </w:r>
    </w:p>
    <w:p w:rsidR="00CE24FC" w:rsidRDefault="00467721">
      <w:pPr>
        <w:jc w:val="both"/>
      </w:pPr>
      <w:r>
        <w:t xml:space="preserve">Posteriormente, entre octubre del 2021 y diciembre del 2022, trabajó en el </w:t>
      </w:r>
      <w:proofErr w:type="spellStart"/>
      <w:r>
        <w:t>H.Congreso</w:t>
      </w:r>
      <w:proofErr w:type="spellEnd"/>
      <w:r>
        <w:t xml:space="preserve"> del Estado de Nuevo León como Secretaria Técnica</w:t>
      </w:r>
      <w:r>
        <w:t xml:space="preserve"> de la Comisión para la Igualdad de Género, en el que desarrollaba dictámenes legislativos, organizaba las sesiones de la comisión y eventos para la colaboración abierta, además, tenía la responsabilidad de dar seguimiento y conclusión al proceso legislati</w:t>
      </w:r>
      <w:r>
        <w:t xml:space="preserve">vo de las iniciativas turnadas a la comisión. </w:t>
      </w:r>
    </w:p>
    <w:p w:rsidR="00CE24FC" w:rsidRDefault="00467721">
      <w:pPr>
        <w:rPr>
          <w:sz w:val="36"/>
          <w:szCs w:val="36"/>
        </w:rPr>
      </w:pPr>
      <w:r>
        <w:lastRenderedPageBreak/>
        <w:t xml:space="preserve"> </w:t>
      </w:r>
      <w:r>
        <w:rPr>
          <w:sz w:val="36"/>
          <w:szCs w:val="36"/>
        </w:rPr>
        <w:t>Capacitación</w:t>
      </w:r>
    </w:p>
    <w:p w:rsidR="00CE24FC" w:rsidRDefault="00467721">
      <w:pPr>
        <w:numPr>
          <w:ilvl w:val="0"/>
          <w:numId w:val="1"/>
        </w:numPr>
        <w:spacing w:after="0"/>
      </w:pPr>
      <w:r>
        <w:t xml:space="preserve">Curso- taller para mediación y solución de conflictos. </w:t>
      </w:r>
    </w:p>
    <w:p w:rsidR="00CE24FC" w:rsidRDefault="00467721">
      <w:pPr>
        <w:numPr>
          <w:ilvl w:val="0"/>
          <w:numId w:val="1"/>
        </w:numPr>
        <w:spacing w:after="0"/>
      </w:pPr>
      <w:r>
        <w:t xml:space="preserve">Curso de investigación jurídica. </w:t>
      </w:r>
    </w:p>
    <w:p w:rsidR="00CE24FC" w:rsidRDefault="00467721">
      <w:pPr>
        <w:numPr>
          <w:ilvl w:val="0"/>
          <w:numId w:val="1"/>
        </w:numPr>
        <w:spacing w:after="0"/>
      </w:pPr>
      <w:r>
        <w:t>Diplomado de género y sociedad.</w:t>
      </w:r>
    </w:p>
    <w:p w:rsidR="00CE24FC" w:rsidRDefault="00467721">
      <w:pPr>
        <w:numPr>
          <w:ilvl w:val="0"/>
          <w:numId w:val="1"/>
        </w:numPr>
      </w:pPr>
      <w:r>
        <w:t xml:space="preserve">Taller de escritura de columna de opinión. </w:t>
      </w:r>
    </w:p>
    <w:sectPr w:rsidR="00CE24FC">
      <w:headerReference w:type="default" r:id="rId8"/>
      <w:pgSz w:w="12240" w:h="15840"/>
      <w:pgMar w:top="1417" w:right="1701" w:bottom="1417" w:left="1701" w:header="141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21" w:rsidRDefault="00467721">
      <w:pPr>
        <w:spacing w:after="0" w:line="240" w:lineRule="auto"/>
      </w:pPr>
      <w:r>
        <w:separator/>
      </w:r>
    </w:p>
  </w:endnote>
  <w:endnote w:type="continuationSeparator" w:id="0">
    <w:p w:rsidR="00467721" w:rsidRDefault="0046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21" w:rsidRDefault="00467721">
      <w:pPr>
        <w:spacing w:after="0" w:line="240" w:lineRule="auto"/>
      </w:pPr>
      <w:r>
        <w:separator/>
      </w:r>
    </w:p>
  </w:footnote>
  <w:footnote w:type="continuationSeparator" w:id="0">
    <w:p w:rsidR="00467721" w:rsidRDefault="0046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4FC" w:rsidRDefault="00467721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4482465</wp:posOffset>
          </wp:positionH>
          <wp:positionV relativeFrom="paragraph">
            <wp:posOffset>-849627</wp:posOffset>
          </wp:positionV>
          <wp:extent cx="2105025" cy="1102995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-1068703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Square wrapText="bothSides" distT="0" distB="0" distL="114300" distR="114300"/>
          <wp:docPr id="6" name="image2.png" descr="Degradado-SSP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gradado-SSPC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490" cy="8253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CA0"/>
    <w:multiLevelType w:val="multilevel"/>
    <w:tmpl w:val="BC6C0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FC"/>
    <w:rsid w:val="00467721"/>
    <w:rsid w:val="004A06D6"/>
    <w:rsid w:val="00C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53B760-2F1D-4041-8E61-E098F2E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7gD59siLD3E9ljyKnooCHYCpeYw==">AMUW2mXTNii5siDPbUjyDmmWbe1lpGGgNNnuSxMvXwqiqKEILRtWQfG24DzNOpLkiEiEPUT0TDvsXBwYfM1+VXwFBZop4b7cVpuYkbJyUOmMM5TYVEdjR2g=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dcterms:created xsi:type="dcterms:W3CDTF">2023-03-01T14:20:00Z</dcterms:created>
  <dcterms:modified xsi:type="dcterms:W3CDTF">2023-03-01T14:20:00Z</dcterms:modified>
</cp:coreProperties>
</file>