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6314FAA6" w:rsidR="001F70E9" w:rsidRPr="007F752F" w:rsidRDefault="001F70E9" w:rsidP="007F752F">
      <w:pPr>
        <w:pStyle w:val="Default"/>
        <w:ind w:left="-567" w:right="-518"/>
        <w:jc w:val="both"/>
        <w:rPr>
          <w:rFonts w:ascii="Corbel" w:hAnsi="Corbel"/>
          <w:b/>
          <w:bCs/>
          <w:sz w:val="20"/>
          <w:szCs w:val="20"/>
        </w:rPr>
      </w:pPr>
      <w:r w:rsidRPr="007F752F">
        <w:rPr>
          <w:rFonts w:ascii="Corbel" w:hAnsi="Corbel"/>
          <w:sz w:val="20"/>
          <w:szCs w:val="20"/>
        </w:rPr>
        <w:t xml:space="preserve">Estimado/a solicitante, en relación con su solicitud, se ha dictado un </w:t>
      </w:r>
      <w:r w:rsidRPr="007F752F">
        <w:rPr>
          <w:rFonts w:ascii="Corbel" w:hAnsi="Corbel"/>
          <w:b/>
          <w:bCs/>
          <w:sz w:val="20"/>
          <w:szCs w:val="20"/>
        </w:rPr>
        <w:t xml:space="preserve">Acuerdo </w:t>
      </w:r>
      <w:r w:rsidRPr="007F752F">
        <w:rPr>
          <w:rFonts w:ascii="Corbel" w:hAnsi="Corbel"/>
          <w:sz w:val="20"/>
          <w:szCs w:val="20"/>
        </w:rPr>
        <w:t>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w:t>
      </w:r>
      <w:bookmarkStart w:id="0" w:name="_GoBack"/>
      <w:bookmarkEnd w:id="0"/>
      <w:r w:rsidRPr="007F752F">
        <w:rPr>
          <w:rFonts w:ascii="Corbel" w:hAnsi="Corbel"/>
          <w:sz w:val="20"/>
          <w:szCs w:val="20"/>
        </w:rPr>
        <w:t xml:space="preserv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Pr="007F752F">
        <w:rPr>
          <w:rFonts w:ascii="Corbel" w:hAnsi="Corbel"/>
          <w:b/>
          <w:bCs/>
          <w:sz w:val="20"/>
          <w:szCs w:val="20"/>
        </w:rPr>
        <w:t xml:space="preserve">Secretaría de Desarrollo Sustentable del Estado de Nuevo León. </w:t>
      </w:r>
    </w:p>
    <w:p w14:paraId="6F50ECDE" w14:textId="77777777" w:rsidR="001F70E9" w:rsidRPr="007F752F" w:rsidRDefault="001F70E9" w:rsidP="007F752F">
      <w:pPr>
        <w:pStyle w:val="Default"/>
        <w:ind w:left="-567" w:right="-518"/>
        <w:jc w:val="both"/>
        <w:rPr>
          <w:rFonts w:ascii="Corbel" w:hAnsi="Corbel"/>
          <w:sz w:val="20"/>
          <w:szCs w:val="20"/>
        </w:rPr>
      </w:pPr>
    </w:p>
    <w:p w14:paraId="6720088A" w14:textId="77777777" w:rsidR="001F70E9" w:rsidRPr="007F752F" w:rsidRDefault="001F70E9" w:rsidP="007F752F">
      <w:pPr>
        <w:pStyle w:val="Default"/>
        <w:ind w:left="-567" w:right="-518"/>
        <w:jc w:val="both"/>
        <w:rPr>
          <w:rFonts w:ascii="Corbel" w:hAnsi="Corbel"/>
          <w:sz w:val="20"/>
          <w:szCs w:val="20"/>
        </w:rPr>
      </w:pPr>
      <w:r w:rsidRPr="007F752F">
        <w:rPr>
          <w:rFonts w:ascii="Corbel" w:hAnsi="Corbel"/>
          <w:sz w:val="20"/>
          <w:szCs w:val="20"/>
        </w:rPr>
        <w:t xml:space="preserve">El </w:t>
      </w:r>
      <w:r w:rsidRPr="007F752F">
        <w:rPr>
          <w:rFonts w:ascii="Corbel" w:hAnsi="Corbel"/>
          <w:b/>
          <w:bCs/>
          <w:sz w:val="20"/>
          <w:szCs w:val="20"/>
        </w:rPr>
        <w:t xml:space="preserve">Acuerdo </w:t>
      </w:r>
      <w:r w:rsidRPr="007F752F">
        <w:rPr>
          <w:rFonts w:ascii="Corbel" w:hAnsi="Corbel"/>
          <w:sz w:val="20"/>
          <w:szCs w:val="20"/>
        </w:rPr>
        <w:t xml:space="preserve">establece textualmente lo siguiente: </w:t>
      </w:r>
    </w:p>
    <w:p w14:paraId="52F47A76" w14:textId="77777777" w:rsidR="001F70E9" w:rsidRPr="007F752F" w:rsidRDefault="001F70E9" w:rsidP="007F752F">
      <w:pPr>
        <w:pStyle w:val="Default"/>
        <w:ind w:left="-567" w:right="-518"/>
        <w:jc w:val="both"/>
        <w:rPr>
          <w:rFonts w:ascii="Corbel" w:hAnsi="Corbel"/>
          <w:sz w:val="20"/>
          <w:szCs w:val="20"/>
        </w:rPr>
      </w:pPr>
    </w:p>
    <w:p w14:paraId="080AE307" w14:textId="77C2A490" w:rsidR="001F70E9" w:rsidRPr="007F752F" w:rsidRDefault="001F70E9" w:rsidP="007F752F">
      <w:pPr>
        <w:pStyle w:val="Default"/>
        <w:ind w:left="-567" w:right="-518"/>
        <w:jc w:val="both"/>
        <w:rPr>
          <w:rFonts w:ascii="Corbel" w:hAnsi="Corbel"/>
          <w:sz w:val="20"/>
          <w:szCs w:val="20"/>
        </w:rPr>
      </w:pPr>
      <w:r w:rsidRPr="007F752F">
        <w:rPr>
          <w:rFonts w:ascii="Corbel" w:hAnsi="Corbel"/>
          <w:sz w:val="20"/>
          <w:szCs w:val="20"/>
        </w:rPr>
        <w:t xml:space="preserve">“En la Ciudad de Monterrey, Nuevo León, a 04 de marzo de 2019. </w:t>
      </w:r>
      <w:r w:rsidRPr="007F752F">
        <w:rPr>
          <w:rFonts w:ascii="Corbel" w:hAnsi="Corbel"/>
          <w:b/>
          <w:bCs/>
          <w:sz w:val="20"/>
          <w:szCs w:val="20"/>
        </w:rPr>
        <w:t xml:space="preserve">VISTA. </w:t>
      </w:r>
      <w:r w:rsidRPr="007F752F">
        <w:rPr>
          <w:rFonts w:ascii="Corbel" w:hAnsi="Corbel"/>
          <w:sz w:val="20"/>
          <w:szCs w:val="20"/>
        </w:rPr>
        <w:t xml:space="preserve">La solicitud de información pública presentada ante la Secretaría de Desarrollo Urbano y Ecología del Municipio de Monterrey el día </w:t>
      </w:r>
      <w:r w:rsidR="004B3F85" w:rsidRPr="007F752F">
        <w:rPr>
          <w:rFonts w:ascii="Corbel" w:hAnsi="Corbel"/>
          <w:sz w:val="20"/>
          <w:szCs w:val="20"/>
        </w:rPr>
        <w:t>19 de febrero del 2019</w:t>
      </w:r>
      <w:r w:rsidRPr="007F752F">
        <w:rPr>
          <w:rFonts w:ascii="Corbel" w:hAnsi="Corbel"/>
          <w:sz w:val="20"/>
          <w:szCs w:val="20"/>
        </w:rPr>
        <w:t xml:space="preserve">, a las </w:t>
      </w:r>
      <w:r w:rsidR="004B3F85" w:rsidRPr="007F752F">
        <w:rPr>
          <w:rFonts w:ascii="Corbel" w:hAnsi="Corbel"/>
          <w:sz w:val="20"/>
          <w:szCs w:val="20"/>
        </w:rPr>
        <w:t>12:00</w:t>
      </w:r>
      <w:r w:rsidRPr="007F752F">
        <w:rPr>
          <w:rFonts w:ascii="Corbel" w:hAnsi="Corbel"/>
          <w:sz w:val="20"/>
          <w:szCs w:val="20"/>
        </w:rPr>
        <w:t xml:space="preserve"> horas y teniéndose por recibida legalmente el día 12 de diciembre de 2018, registrada bajo el número de folio </w:t>
      </w:r>
      <w:r w:rsidR="004B3F85" w:rsidRPr="007F752F">
        <w:rPr>
          <w:rFonts w:ascii="Corbel" w:hAnsi="Corbel"/>
          <w:sz w:val="20"/>
          <w:szCs w:val="20"/>
        </w:rPr>
        <w:t>00196619</w:t>
      </w:r>
      <w:r w:rsidRPr="007F752F">
        <w:rPr>
          <w:rFonts w:ascii="Corbel" w:hAnsi="Corbel"/>
          <w:sz w:val="20"/>
          <w:szCs w:val="20"/>
        </w:rPr>
        <w:t xml:space="preserve">; recibida a través del Sistema de Infomex Nuevo León, vinculado a la Plataforma Nacional de Transparencia, habilitado por la Comisión de Transparencia y Acceso a la información del Estado, y </w:t>
      </w:r>
    </w:p>
    <w:p w14:paraId="01301B68" w14:textId="77777777" w:rsidR="004B3F85" w:rsidRPr="007F752F" w:rsidRDefault="004B3F85" w:rsidP="007F752F">
      <w:pPr>
        <w:pStyle w:val="Default"/>
        <w:ind w:left="-567" w:right="-518"/>
        <w:jc w:val="both"/>
        <w:rPr>
          <w:rFonts w:ascii="Corbel" w:hAnsi="Corbel"/>
          <w:sz w:val="20"/>
          <w:szCs w:val="20"/>
        </w:rPr>
      </w:pPr>
    </w:p>
    <w:p w14:paraId="31A15A32" w14:textId="77777777" w:rsidR="00B032A4" w:rsidRPr="007F752F" w:rsidRDefault="00373110" w:rsidP="007F752F">
      <w:pPr>
        <w:pStyle w:val="ecxmsonormal"/>
        <w:spacing w:after="0"/>
        <w:ind w:left="-567" w:right="-518"/>
        <w:jc w:val="center"/>
        <w:rPr>
          <w:rFonts w:ascii="Corbel" w:hAnsi="Corbel" w:cs="Arial"/>
          <w:sz w:val="20"/>
          <w:szCs w:val="20"/>
          <w:lang w:val="es-ES"/>
        </w:rPr>
      </w:pPr>
      <w:r w:rsidRPr="007F752F">
        <w:rPr>
          <w:rFonts w:ascii="Corbel" w:hAnsi="Corbel" w:cs="Arial"/>
          <w:b/>
          <w:bCs/>
          <w:sz w:val="20"/>
          <w:szCs w:val="20"/>
        </w:rPr>
        <w:t>CONSIDERANDO</w:t>
      </w:r>
    </w:p>
    <w:p w14:paraId="3E3E4B1B" w14:textId="77777777" w:rsidR="00B032A4" w:rsidRPr="007F752F" w:rsidRDefault="00B032A4" w:rsidP="007F752F">
      <w:pPr>
        <w:pStyle w:val="ecxmsonormal"/>
        <w:spacing w:after="0"/>
        <w:ind w:left="-567" w:right="-518"/>
        <w:jc w:val="both"/>
        <w:rPr>
          <w:rFonts w:ascii="Corbel" w:hAnsi="Corbel" w:cs="Arial"/>
          <w:sz w:val="20"/>
          <w:szCs w:val="20"/>
          <w:lang w:val="es-ES"/>
        </w:rPr>
      </w:pPr>
    </w:p>
    <w:p w14:paraId="48875A45" w14:textId="77777777" w:rsidR="00B544A9" w:rsidRPr="007F752F" w:rsidRDefault="00373110" w:rsidP="007F752F">
      <w:pPr>
        <w:pStyle w:val="ecxmsonormal"/>
        <w:spacing w:after="0"/>
        <w:ind w:left="-567" w:right="-518"/>
        <w:jc w:val="both"/>
        <w:rPr>
          <w:rFonts w:ascii="Corbel" w:hAnsi="Corbel" w:cs="Arial"/>
          <w:sz w:val="20"/>
          <w:szCs w:val="20"/>
          <w:lang w:val="es-ES"/>
        </w:rPr>
      </w:pPr>
      <w:r w:rsidRPr="007F752F">
        <w:rPr>
          <w:rFonts w:ascii="Corbel" w:hAnsi="Corbel" w:cs="Arial"/>
          <w:b/>
          <w:bCs/>
          <w:sz w:val="20"/>
          <w:szCs w:val="20"/>
        </w:rPr>
        <w:t xml:space="preserve">PRIMERO. </w:t>
      </w:r>
      <w:r w:rsidRPr="007F752F">
        <w:rPr>
          <w:rFonts w:ascii="Corbel" w:eastAsia="Calibri" w:hAnsi="Corbel" w:cs="Arial"/>
          <w:b/>
          <w:sz w:val="20"/>
          <w:szCs w:val="20"/>
        </w:rPr>
        <w:t xml:space="preserve">Acceso a información. </w:t>
      </w:r>
      <w:r w:rsidRPr="007F752F">
        <w:rPr>
          <w:rFonts w:ascii="Corbel" w:eastAsia="Calibri" w:hAnsi="Corbel" w:cs="Arial"/>
          <w:sz w:val="20"/>
          <w:szCs w:val="20"/>
        </w:rPr>
        <w:t>Que l</w:t>
      </w:r>
      <w:r w:rsidRPr="007F752F">
        <w:rPr>
          <w:rFonts w:ascii="Corbel" w:hAnsi="Corbel"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7F752F" w:rsidRDefault="00B544A9" w:rsidP="007F752F">
      <w:pPr>
        <w:pStyle w:val="ecxmsonormal"/>
        <w:spacing w:after="0"/>
        <w:ind w:left="-567" w:right="-518"/>
        <w:jc w:val="both"/>
        <w:rPr>
          <w:rFonts w:ascii="Corbel" w:hAnsi="Corbel" w:cs="Arial"/>
          <w:sz w:val="20"/>
          <w:szCs w:val="20"/>
          <w:lang w:val="es-ES"/>
        </w:rPr>
      </w:pPr>
    </w:p>
    <w:p w14:paraId="68A0415D" w14:textId="77777777" w:rsidR="00B544A9" w:rsidRPr="007F752F" w:rsidRDefault="00373110" w:rsidP="007F752F">
      <w:pPr>
        <w:pStyle w:val="ecxmsonormal"/>
        <w:spacing w:after="0"/>
        <w:ind w:left="-567" w:right="-518"/>
        <w:jc w:val="both"/>
        <w:rPr>
          <w:rFonts w:ascii="Corbel" w:hAnsi="Corbel" w:cs="Arial"/>
          <w:sz w:val="20"/>
          <w:szCs w:val="20"/>
          <w:lang w:val="es-ES"/>
        </w:rPr>
      </w:pPr>
      <w:r w:rsidRPr="007F752F">
        <w:rPr>
          <w:rFonts w:ascii="Corbel" w:eastAsia="Calibri" w:hAnsi="Corbel" w:cs="Arial"/>
          <w:b/>
          <w:bCs/>
          <w:sz w:val="20"/>
          <w:szCs w:val="20"/>
        </w:rPr>
        <w:t xml:space="preserve">SEGUNDO. </w:t>
      </w:r>
      <w:r w:rsidRPr="007F752F">
        <w:rPr>
          <w:rFonts w:ascii="Corbel" w:hAnsi="Corbel" w:cs="Arial"/>
          <w:b/>
          <w:bCs/>
          <w:sz w:val="20"/>
          <w:szCs w:val="20"/>
        </w:rPr>
        <w:t>Marco de competencia del sujeto obligado:</w:t>
      </w:r>
      <w:r w:rsidRPr="007F752F">
        <w:rPr>
          <w:rFonts w:ascii="Corbel" w:hAnsi="Corbel"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7F752F">
        <w:rPr>
          <w:rFonts w:ascii="Corbel" w:hAnsi="Corbel" w:cs="Arial"/>
          <w:sz w:val="20"/>
          <w:szCs w:val="20"/>
          <w:lang w:val="es-ES" w:eastAsia="es-ES"/>
        </w:rPr>
        <w:t xml:space="preserve"> </w:t>
      </w:r>
      <w:r w:rsidRPr="007F752F">
        <w:rPr>
          <w:rFonts w:ascii="Corbel" w:hAnsi="Corbel" w:cs="Arial"/>
          <w:sz w:val="20"/>
          <w:szCs w:val="20"/>
          <w:lang w:val="es-ES"/>
        </w:rPr>
        <w:t>este sujeto obligado tiene entre sus atribuciones, respecto de la Administración Pública Municipal de Monterrey,</w:t>
      </w:r>
      <w:r w:rsidRPr="007F752F">
        <w:rPr>
          <w:rFonts w:ascii="Corbel" w:hAnsi="Corbel"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7F752F" w:rsidRDefault="00B544A9" w:rsidP="007F752F">
      <w:pPr>
        <w:pStyle w:val="ecxmsonormal"/>
        <w:spacing w:after="0"/>
        <w:ind w:left="-567" w:right="-518"/>
        <w:jc w:val="both"/>
        <w:rPr>
          <w:rFonts w:ascii="Corbel" w:hAnsi="Corbel" w:cs="Arial"/>
          <w:sz w:val="20"/>
          <w:szCs w:val="20"/>
          <w:lang w:val="es-ES"/>
        </w:rPr>
      </w:pPr>
    </w:p>
    <w:p w14:paraId="3D4EFCAC" w14:textId="77777777" w:rsidR="00B544A9" w:rsidRPr="007F752F" w:rsidRDefault="00373110" w:rsidP="007F752F">
      <w:pPr>
        <w:pStyle w:val="ecxmsonormal"/>
        <w:spacing w:after="0"/>
        <w:ind w:left="-567" w:right="-518"/>
        <w:jc w:val="both"/>
        <w:rPr>
          <w:rFonts w:ascii="Corbel" w:hAnsi="Corbel" w:cs="Arial"/>
          <w:sz w:val="20"/>
          <w:szCs w:val="20"/>
          <w:lang w:val="es-ES"/>
        </w:rPr>
      </w:pPr>
      <w:r w:rsidRPr="007F752F">
        <w:rPr>
          <w:rFonts w:ascii="Corbel" w:hAnsi="Corbel" w:cs="Arial"/>
          <w:b/>
          <w:bCs/>
          <w:sz w:val="20"/>
          <w:szCs w:val="20"/>
          <w:lang w:val="es-ES_tradnl"/>
        </w:rPr>
        <w:t xml:space="preserve">TERCERO. </w:t>
      </w:r>
      <w:r w:rsidRPr="007F752F">
        <w:rPr>
          <w:rFonts w:ascii="Corbel" w:eastAsia="Calibri" w:hAnsi="Corbel" w:cs="Arial"/>
          <w:b/>
          <w:bCs/>
          <w:sz w:val="20"/>
          <w:szCs w:val="20"/>
        </w:rPr>
        <w:t xml:space="preserve">Días y horarios hábiles. </w:t>
      </w:r>
      <w:r w:rsidR="006B31B3" w:rsidRPr="007F752F">
        <w:rPr>
          <w:rFonts w:ascii="Corbel" w:eastAsia="Calibri" w:hAnsi="Corbel" w:cs="Calibri"/>
          <w:bCs/>
          <w:sz w:val="20"/>
          <w:szCs w:val="20"/>
        </w:rPr>
        <w:t xml:space="preserve">Que en los artículos 3 fracción XVII y 151 de la Ley de Transparencia, la Ley Federal del Trabajo, la Ley del Servicio Civil del Estado, el Convenio Laboral, el último párrafo del Artículo Cuadragésimo Noveno de </w:t>
      </w:r>
      <w:r w:rsidR="006B31B3" w:rsidRPr="007F752F">
        <w:rPr>
          <w:rFonts w:ascii="Corbel" w:eastAsia="Calibri" w:hAnsi="Corbel" w:cs="Calibri"/>
          <w:bCs/>
          <w:sz w:val="20"/>
          <w:szCs w:val="20"/>
        </w:rPr>
        <w:lastRenderedPageBreak/>
        <w:t>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7F752F" w:rsidRDefault="00B544A9" w:rsidP="007F752F">
      <w:pPr>
        <w:pStyle w:val="ecxmsonormal"/>
        <w:spacing w:after="0"/>
        <w:ind w:left="-567" w:right="-518"/>
        <w:jc w:val="both"/>
        <w:rPr>
          <w:rFonts w:ascii="Corbel" w:hAnsi="Corbel" w:cs="Arial"/>
          <w:sz w:val="20"/>
          <w:szCs w:val="20"/>
          <w:lang w:val="es-ES"/>
        </w:rPr>
      </w:pPr>
    </w:p>
    <w:p w14:paraId="6F10B721" w14:textId="56ABC79A" w:rsidR="00B544A9" w:rsidRPr="007F752F" w:rsidRDefault="006B31B3" w:rsidP="007F752F">
      <w:pPr>
        <w:pStyle w:val="ecxmsonormal"/>
        <w:spacing w:after="0"/>
        <w:ind w:left="-567" w:right="-518"/>
        <w:jc w:val="both"/>
        <w:rPr>
          <w:rFonts w:ascii="Corbel" w:hAnsi="Corbel" w:cs="Arial"/>
          <w:sz w:val="20"/>
          <w:szCs w:val="20"/>
          <w:lang w:val="es-ES"/>
        </w:rPr>
      </w:pPr>
      <w:r w:rsidRPr="007F752F">
        <w:rPr>
          <w:rFonts w:ascii="Corbel" w:eastAsia="Calibri" w:hAnsi="Corbel" w:cs="Calibri"/>
          <w:bCs/>
          <w:sz w:val="20"/>
          <w:szCs w:val="20"/>
        </w:rPr>
        <w:t>Por tanto, la presente solicitud se tiene p</w:t>
      </w:r>
      <w:r w:rsidR="00EA05AC" w:rsidRPr="007F752F">
        <w:rPr>
          <w:rFonts w:ascii="Corbel" w:eastAsia="Calibri" w:hAnsi="Corbel" w:cs="Calibri"/>
          <w:bCs/>
          <w:sz w:val="20"/>
          <w:szCs w:val="20"/>
        </w:rPr>
        <w:t xml:space="preserve">or recibida legalmente el día </w:t>
      </w:r>
      <w:r w:rsidR="00727B72" w:rsidRPr="007F752F">
        <w:rPr>
          <w:rFonts w:ascii="Corbel" w:eastAsia="Calibri" w:hAnsi="Corbel" w:cs="Calibri"/>
          <w:bCs/>
          <w:sz w:val="20"/>
          <w:szCs w:val="20"/>
        </w:rPr>
        <w:t>19</w:t>
      </w:r>
      <w:r w:rsidRPr="007F752F">
        <w:rPr>
          <w:rFonts w:ascii="Corbel" w:eastAsia="Calibri" w:hAnsi="Corbel" w:cs="Calibri"/>
          <w:bCs/>
          <w:sz w:val="20"/>
          <w:szCs w:val="20"/>
        </w:rPr>
        <w:t xml:space="preserve"> de </w:t>
      </w:r>
      <w:r w:rsidR="0081103C" w:rsidRPr="007F752F">
        <w:rPr>
          <w:rFonts w:ascii="Corbel" w:eastAsia="Calibri" w:hAnsi="Corbel" w:cs="Calibri"/>
          <w:bCs/>
          <w:sz w:val="20"/>
          <w:szCs w:val="20"/>
        </w:rPr>
        <w:t>febrero</w:t>
      </w:r>
      <w:r w:rsidRPr="007F752F">
        <w:rPr>
          <w:rFonts w:ascii="Corbel" w:eastAsia="Calibri" w:hAnsi="Corbel" w:cs="Calibri"/>
          <w:bCs/>
          <w:sz w:val="20"/>
          <w:szCs w:val="20"/>
        </w:rPr>
        <w:t xml:space="preserve"> del año 2019 al haberse presentado en día y hora hábil, en términos de los dispositivos en cita</w:t>
      </w:r>
    </w:p>
    <w:p w14:paraId="5DCB817D" w14:textId="77777777" w:rsidR="00B544A9" w:rsidRPr="007F752F" w:rsidRDefault="00B544A9" w:rsidP="007F752F">
      <w:pPr>
        <w:pStyle w:val="ecxmsonormal"/>
        <w:spacing w:after="0"/>
        <w:ind w:left="-567" w:right="-518"/>
        <w:jc w:val="both"/>
        <w:rPr>
          <w:rFonts w:ascii="Corbel" w:hAnsi="Corbel" w:cs="Arial"/>
          <w:sz w:val="20"/>
          <w:szCs w:val="20"/>
          <w:lang w:val="es-ES"/>
        </w:rPr>
      </w:pPr>
    </w:p>
    <w:p w14:paraId="4B2D6E92" w14:textId="77777777" w:rsidR="00B544A9" w:rsidRPr="007F752F" w:rsidRDefault="00373110" w:rsidP="007F752F">
      <w:pPr>
        <w:pStyle w:val="ecxmsonormal"/>
        <w:spacing w:after="0"/>
        <w:ind w:left="-567" w:right="-518"/>
        <w:jc w:val="both"/>
        <w:rPr>
          <w:rFonts w:ascii="Corbel" w:hAnsi="Corbel" w:cs="Arial"/>
          <w:sz w:val="20"/>
          <w:szCs w:val="20"/>
          <w:lang w:val="es-ES"/>
        </w:rPr>
      </w:pPr>
      <w:r w:rsidRPr="007F752F">
        <w:rPr>
          <w:rFonts w:ascii="Corbel" w:eastAsia="Calibri" w:hAnsi="Corbel" w:cs="Arial"/>
          <w:b/>
          <w:sz w:val="20"/>
          <w:szCs w:val="20"/>
        </w:rPr>
        <w:t xml:space="preserve">CUARTO. </w:t>
      </w:r>
      <w:r w:rsidRPr="007F752F">
        <w:rPr>
          <w:rFonts w:ascii="Corbel" w:hAnsi="Corbel" w:cs="Arial"/>
          <w:b/>
          <w:bCs/>
          <w:sz w:val="20"/>
          <w:szCs w:val="20"/>
          <w:lang w:val="es-ES_tradnl"/>
        </w:rPr>
        <w:t xml:space="preserve">Solicitud. </w:t>
      </w:r>
      <w:r w:rsidR="0035729D" w:rsidRPr="007F752F">
        <w:rPr>
          <w:rFonts w:ascii="Corbel" w:hAnsi="Corbel" w:cs="Calibri"/>
          <w:sz w:val="20"/>
          <w:szCs w:val="20"/>
          <w:lang w:val="es-ES_tradnl"/>
        </w:rPr>
        <w:t xml:space="preserve">Que el solicitante, en la modalidad de </w:t>
      </w:r>
      <w:r w:rsidR="00327CB4" w:rsidRPr="007F752F">
        <w:rPr>
          <w:rFonts w:ascii="Corbel" w:hAnsi="Corbel" w:cs="Calibri"/>
          <w:sz w:val="20"/>
          <w:szCs w:val="20"/>
          <w:lang w:val="es-ES_tradnl"/>
        </w:rPr>
        <w:t>informe</w:t>
      </w:r>
      <w:r w:rsidR="0035729D" w:rsidRPr="007F752F">
        <w:rPr>
          <w:rFonts w:ascii="Corbel" w:hAnsi="Corbel" w:cs="Calibri"/>
          <w:sz w:val="20"/>
          <w:szCs w:val="20"/>
          <w:lang w:val="es-ES_tradnl"/>
        </w:rPr>
        <w:t xml:space="preserve"> requiere textualmente la siguiente información:</w:t>
      </w:r>
    </w:p>
    <w:p w14:paraId="26F39B00" w14:textId="77777777" w:rsidR="00B544A9" w:rsidRPr="007F752F" w:rsidRDefault="00B544A9" w:rsidP="007F752F">
      <w:pPr>
        <w:pStyle w:val="ecxmsonormal"/>
        <w:spacing w:after="0"/>
        <w:ind w:left="-567" w:right="-518"/>
        <w:jc w:val="both"/>
        <w:rPr>
          <w:rFonts w:ascii="Corbel" w:hAnsi="Corbel" w:cs="Arial"/>
          <w:sz w:val="20"/>
          <w:szCs w:val="20"/>
          <w:lang w:val="es-ES"/>
        </w:rPr>
      </w:pPr>
    </w:p>
    <w:p w14:paraId="3F8A82BD" w14:textId="24A0506A" w:rsidR="00B544A9" w:rsidRPr="007F752F" w:rsidRDefault="00727B72" w:rsidP="007F752F">
      <w:pPr>
        <w:pStyle w:val="ecxmsonormal"/>
        <w:spacing w:after="0"/>
        <w:ind w:left="-567" w:right="-518"/>
        <w:jc w:val="both"/>
        <w:rPr>
          <w:rFonts w:ascii="Corbel" w:hAnsi="Corbel"/>
          <w:sz w:val="20"/>
          <w:szCs w:val="20"/>
        </w:rPr>
      </w:pPr>
      <w:r w:rsidRPr="007F752F">
        <w:rPr>
          <w:rFonts w:ascii="Corbel" w:hAnsi="Corbel"/>
          <w:sz w:val="20"/>
          <w:szCs w:val="20"/>
        </w:rPr>
        <w:t>“… Bajo el derecho de petición del artículo 8 solicito: Copia de la autorización de la fundación del Fracc. Estadio ubicado en Monterrey, N.L. así como factibilidad y lineamientos de la fundación, tanto para el primer y segundo sector...”.</w:t>
      </w:r>
    </w:p>
    <w:p w14:paraId="4CEC7B1F" w14:textId="77777777" w:rsidR="00727B72" w:rsidRPr="007F752F" w:rsidRDefault="00727B72" w:rsidP="007F752F">
      <w:pPr>
        <w:pStyle w:val="ecxmsonormal"/>
        <w:spacing w:after="0"/>
        <w:ind w:left="-567" w:right="-518"/>
        <w:jc w:val="both"/>
        <w:rPr>
          <w:rFonts w:ascii="Corbel" w:hAnsi="Corbel" w:cs="Arial"/>
          <w:sz w:val="20"/>
          <w:szCs w:val="20"/>
          <w:lang w:val="es-ES"/>
        </w:rPr>
      </w:pPr>
    </w:p>
    <w:p w14:paraId="0147C136" w14:textId="46C3A276"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QUINTO. Requerimiento. </w:t>
      </w:r>
      <w:r w:rsidRPr="007F752F">
        <w:rPr>
          <w:rFonts w:ascii="Corbel" w:hAnsi="Corbel"/>
          <w:color w:val="auto"/>
          <w:sz w:val="20"/>
          <w:szCs w:val="20"/>
        </w:rPr>
        <w:t>Que la Unidad de Transparencia, mediante el Oficio Número INF</w:t>
      </w:r>
      <w:r w:rsidR="007F752F">
        <w:rPr>
          <w:rFonts w:ascii="Corbel" w:hAnsi="Corbel"/>
          <w:color w:val="auto"/>
          <w:sz w:val="20"/>
          <w:szCs w:val="20"/>
        </w:rPr>
        <w:t>-1-</w:t>
      </w:r>
      <w:r w:rsidRPr="007F752F">
        <w:rPr>
          <w:rFonts w:ascii="Corbel" w:hAnsi="Corbel"/>
          <w:color w:val="auto"/>
          <w:sz w:val="20"/>
          <w:szCs w:val="20"/>
        </w:rPr>
        <w:t xml:space="preserve">2019, turnó la solicitud citada en el Considerando CUARTO a la Dirección de Fraccionamientos y Regularizaciones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7F752F" w:rsidRDefault="001A67FB" w:rsidP="007F752F">
      <w:pPr>
        <w:pStyle w:val="Default"/>
        <w:ind w:left="-567" w:right="-518"/>
        <w:jc w:val="both"/>
        <w:rPr>
          <w:rFonts w:ascii="Corbel" w:hAnsi="Corbel"/>
          <w:b/>
          <w:bCs/>
          <w:color w:val="auto"/>
          <w:sz w:val="20"/>
          <w:szCs w:val="20"/>
        </w:rPr>
      </w:pPr>
    </w:p>
    <w:p w14:paraId="0559CB08" w14:textId="5999C100"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SEXTO. Informe al Comité. </w:t>
      </w:r>
      <w:r w:rsidRPr="007F752F">
        <w:rPr>
          <w:rFonts w:ascii="Corbel" w:hAnsi="Corbel"/>
          <w:color w:val="auto"/>
          <w:sz w:val="20"/>
          <w:szCs w:val="20"/>
        </w:rPr>
        <w:t xml:space="preserve">Que con fundamento en los artículos 95 y 96 del Reglamento de la Administración Pública del Municipio de Monterrey, la Dirección de Fraccionamientos y Regularizaciones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7F752F">
        <w:rPr>
          <w:rFonts w:ascii="Corbel" w:hAnsi="Corbel"/>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w:t>
      </w:r>
      <w:r w:rsidRPr="007F752F">
        <w:rPr>
          <w:rFonts w:ascii="Corbel" w:hAnsi="Corbel"/>
          <w:i/>
          <w:iCs/>
          <w:color w:val="auto"/>
          <w:sz w:val="20"/>
          <w:szCs w:val="20"/>
        </w:rPr>
        <w:lastRenderedPageBreak/>
        <w:t xml:space="preserve">Nacional de Transparencia en la liga: http://nl.infomex.org.mx/, ante el sujeto obligado denominado </w:t>
      </w:r>
      <w:r w:rsidRPr="007F752F">
        <w:rPr>
          <w:rFonts w:ascii="Corbel" w:hAnsi="Corbel"/>
          <w:b/>
          <w:bCs/>
          <w:i/>
          <w:iCs/>
          <w:color w:val="auto"/>
          <w:sz w:val="20"/>
          <w:szCs w:val="20"/>
        </w:rPr>
        <w:t xml:space="preserve">Secretaría de Desarrollo Sustentable del Estado de Nuevo León.  </w:t>
      </w:r>
    </w:p>
    <w:p w14:paraId="60CE9725" w14:textId="77777777" w:rsidR="001A67FB" w:rsidRPr="007F752F" w:rsidRDefault="001A67FB" w:rsidP="007F752F">
      <w:pPr>
        <w:pStyle w:val="Default"/>
        <w:ind w:left="-567" w:right="-518"/>
        <w:jc w:val="both"/>
        <w:rPr>
          <w:rFonts w:ascii="Corbel" w:hAnsi="Corbel"/>
          <w:b/>
          <w:bCs/>
          <w:color w:val="auto"/>
          <w:sz w:val="20"/>
          <w:szCs w:val="20"/>
        </w:rPr>
      </w:pPr>
    </w:p>
    <w:p w14:paraId="715117F5" w14:textId="40EA4D62" w:rsidR="001A67FB" w:rsidRPr="007F752F" w:rsidRDefault="001A67FB" w:rsidP="007F752F">
      <w:pPr>
        <w:pStyle w:val="Default"/>
        <w:ind w:left="-567" w:right="-518"/>
        <w:jc w:val="both"/>
        <w:rPr>
          <w:rFonts w:ascii="Corbel" w:hAnsi="Corbel"/>
          <w:i/>
          <w:iCs/>
          <w:color w:val="auto"/>
          <w:sz w:val="20"/>
          <w:szCs w:val="20"/>
        </w:rPr>
      </w:pPr>
      <w:r w:rsidRPr="007F752F">
        <w:rPr>
          <w:rFonts w:ascii="Corbel" w:hAnsi="Corbel"/>
          <w:b/>
          <w:bCs/>
          <w:color w:val="auto"/>
          <w:sz w:val="20"/>
          <w:szCs w:val="20"/>
        </w:rPr>
        <w:t xml:space="preserve">SÉPTIMO. Normatividad aplicable. </w:t>
      </w:r>
      <w:r w:rsidRPr="007F752F">
        <w:rPr>
          <w:rFonts w:ascii="Corbel" w:hAnsi="Corbel"/>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7F752F">
        <w:rPr>
          <w:rFonts w:ascii="Corbel" w:hAnsi="Corbel"/>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7F752F" w:rsidRDefault="001A67FB" w:rsidP="007F752F">
      <w:pPr>
        <w:pStyle w:val="Default"/>
        <w:ind w:left="-567" w:right="-518"/>
        <w:jc w:val="both"/>
        <w:rPr>
          <w:rFonts w:ascii="Corbel" w:hAnsi="Corbel"/>
          <w:color w:val="auto"/>
          <w:sz w:val="20"/>
          <w:szCs w:val="20"/>
        </w:rPr>
      </w:pPr>
    </w:p>
    <w:p w14:paraId="4F1117E6" w14:textId="2940BD00"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OCTAVO. Medidas Adoptadas y Factibilidad de Generación o Reposición. </w:t>
      </w:r>
      <w:r w:rsidRPr="007F752F">
        <w:rPr>
          <w:rFonts w:ascii="Corbel" w:hAnsi="Corbel"/>
          <w:color w:val="auto"/>
          <w:sz w:val="20"/>
          <w:szCs w:val="20"/>
        </w:rPr>
        <w:t>Que en atención a lo dispuesto en los precitados artículos 156 y 163 fracción I de la Ley de Transparencia, el Comité de Transparencia analizó el caso en concreto y adoptó las siguientes medidas para localizar la información, requirió a la Dirección de Proyectos Técnicos de este sujeto obligado, que realizara una búsqueda exhaustiva de la información referida en el Considerando CUARTO</w:t>
      </w:r>
      <w:r w:rsidRPr="007F752F">
        <w:rPr>
          <w:rFonts w:ascii="Corbel" w:hAnsi="Corbel"/>
          <w:b/>
          <w:bCs/>
          <w:color w:val="auto"/>
          <w:sz w:val="20"/>
          <w:szCs w:val="20"/>
        </w:rPr>
        <w:t xml:space="preserve">, </w:t>
      </w:r>
      <w:r w:rsidRPr="007F752F">
        <w:rPr>
          <w:rFonts w:ascii="Corbel" w:hAnsi="Corbel"/>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7F752F" w:rsidRDefault="001A67FB" w:rsidP="007F752F">
      <w:pPr>
        <w:pStyle w:val="Default"/>
        <w:ind w:left="-567" w:right="-518"/>
        <w:jc w:val="both"/>
        <w:rPr>
          <w:rFonts w:ascii="Corbel" w:hAnsi="Corbel"/>
          <w:color w:val="auto"/>
          <w:sz w:val="20"/>
          <w:szCs w:val="20"/>
        </w:rPr>
      </w:pPr>
    </w:p>
    <w:p w14:paraId="738B7054" w14:textId="10A64F14" w:rsidR="001A67FB" w:rsidRPr="007F752F" w:rsidRDefault="001A67FB" w:rsidP="007F752F">
      <w:pPr>
        <w:pStyle w:val="Default"/>
        <w:ind w:left="-567" w:right="-518"/>
        <w:jc w:val="both"/>
        <w:rPr>
          <w:rFonts w:ascii="Corbel" w:hAnsi="Corbel"/>
          <w:b/>
          <w:color w:val="auto"/>
          <w:sz w:val="20"/>
          <w:szCs w:val="20"/>
        </w:rPr>
      </w:pPr>
      <w:r w:rsidRPr="007F752F">
        <w:rPr>
          <w:rFonts w:ascii="Corbel" w:hAnsi="Corbel"/>
          <w:b/>
          <w:bCs/>
          <w:color w:val="auto"/>
          <w:sz w:val="20"/>
          <w:szCs w:val="20"/>
        </w:rPr>
        <w:t>NOVENO. Análisis jurídico del Comité</w:t>
      </w:r>
      <w:r w:rsidRPr="007F752F">
        <w:rPr>
          <w:rFonts w:ascii="Corbel" w:hAnsi="Corbel"/>
          <w:color w:val="auto"/>
          <w:sz w:val="20"/>
          <w:szCs w:val="20"/>
        </w:rPr>
        <w:t xml:space="preserve">. Que, los integrantes del Comité de Transparencia de la Secretaría de Desarrollo Urbano y Ecología, analizamos </w:t>
      </w:r>
      <w:r w:rsidRPr="007F752F">
        <w:rPr>
          <w:rFonts w:ascii="Corbel" w:hAnsi="Corbel"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w:t>
      </w:r>
      <w:r w:rsidRPr="007F752F">
        <w:rPr>
          <w:rFonts w:ascii="Corbel" w:hAnsi="Corbel" w:cstheme="minorBidi"/>
          <w:color w:val="auto"/>
          <w:sz w:val="20"/>
          <w:szCs w:val="20"/>
        </w:rPr>
        <w:lastRenderedPageBreak/>
        <w:t xml:space="preserve">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 </w:t>
      </w:r>
      <w:r w:rsidRPr="007F752F">
        <w:rPr>
          <w:rFonts w:ascii="Corbel" w:hAnsi="Corbel"/>
          <w:b/>
          <w:bCs/>
          <w:color w:val="auto"/>
          <w:sz w:val="20"/>
          <w:szCs w:val="20"/>
        </w:rPr>
        <w:t xml:space="preserve">Secretaría </w:t>
      </w:r>
      <w:r w:rsidRPr="007F752F">
        <w:rPr>
          <w:rFonts w:ascii="Corbel" w:hAnsi="Corbel"/>
          <w:b/>
          <w:color w:val="auto"/>
          <w:sz w:val="20"/>
          <w:szCs w:val="20"/>
        </w:rPr>
        <w:t xml:space="preserve">de Desarrollo Sustentable del Estado de Nuevo León. </w:t>
      </w:r>
      <w:r w:rsidR="00991B4D" w:rsidRPr="007F752F">
        <w:rPr>
          <w:rFonts w:ascii="Corbel" w:hAnsi="Corbel"/>
          <w:b/>
          <w:color w:val="auto"/>
          <w:sz w:val="20"/>
          <w:szCs w:val="20"/>
        </w:rPr>
        <w:t xml:space="preserve"> </w:t>
      </w:r>
      <w:r w:rsidRPr="007F752F">
        <w:rPr>
          <w:rFonts w:ascii="Corbel" w:hAnsi="Corbel"/>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7F752F" w:rsidRDefault="00991B4D" w:rsidP="007F752F">
      <w:pPr>
        <w:pStyle w:val="Default"/>
        <w:ind w:left="-567" w:right="-518"/>
        <w:jc w:val="both"/>
        <w:rPr>
          <w:rFonts w:ascii="Corbel" w:hAnsi="Corbel"/>
          <w:color w:val="auto"/>
          <w:sz w:val="20"/>
          <w:szCs w:val="20"/>
        </w:rPr>
      </w:pPr>
    </w:p>
    <w:p w14:paraId="47612E11" w14:textId="070121A6"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color w:val="auto"/>
          <w:sz w:val="20"/>
          <w:szCs w:val="20"/>
        </w:rPr>
        <w:t xml:space="preserve">Por lo anteriormente expuesto y fundado, se emite el siguiente: </w:t>
      </w:r>
    </w:p>
    <w:p w14:paraId="2EB31841" w14:textId="77777777" w:rsidR="00267E4E" w:rsidRPr="007F752F" w:rsidRDefault="00267E4E" w:rsidP="007F752F">
      <w:pPr>
        <w:pStyle w:val="Default"/>
        <w:ind w:left="-567" w:right="-518"/>
        <w:jc w:val="both"/>
        <w:rPr>
          <w:rFonts w:ascii="Corbel" w:hAnsi="Corbel"/>
          <w:b/>
          <w:bCs/>
          <w:color w:val="auto"/>
          <w:sz w:val="20"/>
          <w:szCs w:val="20"/>
        </w:rPr>
      </w:pPr>
    </w:p>
    <w:p w14:paraId="76311D36" w14:textId="42583E1F" w:rsidR="001A67FB" w:rsidRPr="007F752F" w:rsidRDefault="001A67FB" w:rsidP="007F752F">
      <w:pPr>
        <w:pStyle w:val="Default"/>
        <w:ind w:left="-567" w:right="-518"/>
        <w:jc w:val="center"/>
        <w:rPr>
          <w:rFonts w:ascii="Corbel" w:hAnsi="Corbel"/>
          <w:b/>
          <w:bCs/>
          <w:color w:val="auto"/>
          <w:sz w:val="20"/>
          <w:szCs w:val="20"/>
        </w:rPr>
      </w:pPr>
      <w:r w:rsidRPr="007F752F">
        <w:rPr>
          <w:rFonts w:ascii="Corbel" w:hAnsi="Corbel"/>
          <w:b/>
          <w:bCs/>
          <w:color w:val="auto"/>
          <w:sz w:val="20"/>
          <w:szCs w:val="20"/>
        </w:rPr>
        <w:t>A C U E R D O</w:t>
      </w:r>
    </w:p>
    <w:p w14:paraId="4E53F0B8" w14:textId="77777777" w:rsidR="00991B4D" w:rsidRPr="007F752F" w:rsidRDefault="00991B4D" w:rsidP="007F752F">
      <w:pPr>
        <w:pStyle w:val="Default"/>
        <w:ind w:left="-567" w:right="-518"/>
        <w:jc w:val="center"/>
        <w:rPr>
          <w:rFonts w:ascii="Corbel" w:hAnsi="Corbel"/>
          <w:color w:val="auto"/>
          <w:sz w:val="20"/>
          <w:szCs w:val="20"/>
        </w:rPr>
      </w:pPr>
    </w:p>
    <w:p w14:paraId="553A950E" w14:textId="7047DFE2"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PRIMERO. </w:t>
      </w:r>
      <w:r w:rsidRPr="007F752F">
        <w:rPr>
          <w:rFonts w:ascii="Corbel" w:hAnsi="Corbel"/>
          <w:color w:val="auto"/>
          <w:sz w:val="20"/>
          <w:szCs w:val="20"/>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7F752F" w:rsidRDefault="00991B4D" w:rsidP="007F752F">
      <w:pPr>
        <w:pStyle w:val="Default"/>
        <w:ind w:left="-567" w:right="-518"/>
        <w:jc w:val="both"/>
        <w:rPr>
          <w:rFonts w:ascii="Corbel" w:hAnsi="Corbel"/>
          <w:color w:val="auto"/>
          <w:sz w:val="20"/>
          <w:szCs w:val="20"/>
        </w:rPr>
      </w:pPr>
    </w:p>
    <w:p w14:paraId="1A0695B8" w14:textId="6175D5AE" w:rsidR="001A67FB" w:rsidRPr="007F752F" w:rsidRDefault="001A67FB" w:rsidP="007F752F">
      <w:pPr>
        <w:pStyle w:val="Default"/>
        <w:ind w:left="-567" w:right="-518"/>
        <w:jc w:val="both"/>
        <w:rPr>
          <w:rFonts w:ascii="Corbel" w:hAnsi="Corbel"/>
          <w:b/>
          <w:color w:val="auto"/>
          <w:sz w:val="20"/>
          <w:szCs w:val="20"/>
        </w:rPr>
      </w:pPr>
      <w:r w:rsidRPr="007F752F">
        <w:rPr>
          <w:rFonts w:ascii="Corbel" w:hAnsi="Corbel"/>
          <w:b/>
          <w:bCs/>
          <w:color w:val="auto"/>
          <w:sz w:val="20"/>
          <w:szCs w:val="20"/>
        </w:rPr>
        <w:t xml:space="preserve">SEGUNDO. </w:t>
      </w:r>
      <w:r w:rsidRPr="007F752F">
        <w:rPr>
          <w:rFonts w:ascii="Corbel" w:hAnsi="Corbel"/>
          <w:color w:val="auto"/>
          <w:sz w:val="20"/>
          <w:szCs w:val="20"/>
        </w:rPr>
        <w:t xml:space="preserve">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w:t>
      </w:r>
      <w:r w:rsidRPr="007F752F">
        <w:rPr>
          <w:rFonts w:ascii="Corbel" w:hAnsi="Corbel"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991B4D" w:rsidRPr="007F752F">
        <w:rPr>
          <w:rFonts w:ascii="Corbel" w:hAnsi="Corbel"/>
          <w:b/>
          <w:bCs/>
          <w:color w:val="auto"/>
          <w:sz w:val="20"/>
          <w:szCs w:val="20"/>
        </w:rPr>
        <w:t xml:space="preserve">Secretaría </w:t>
      </w:r>
      <w:r w:rsidR="00991B4D" w:rsidRPr="007F752F">
        <w:rPr>
          <w:rFonts w:ascii="Corbel" w:hAnsi="Corbel"/>
          <w:b/>
          <w:color w:val="auto"/>
          <w:sz w:val="20"/>
          <w:szCs w:val="20"/>
        </w:rPr>
        <w:t xml:space="preserve">de Desarrollo Sustentable del Estado de Nuevo León.  </w:t>
      </w:r>
    </w:p>
    <w:p w14:paraId="00936E80" w14:textId="77777777" w:rsidR="00991B4D" w:rsidRPr="007F752F" w:rsidRDefault="00991B4D" w:rsidP="007F752F">
      <w:pPr>
        <w:pStyle w:val="Default"/>
        <w:ind w:left="-567" w:right="-518"/>
        <w:jc w:val="both"/>
        <w:rPr>
          <w:rFonts w:ascii="Corbel" w:hAnsi="Corbel"/>
          <w:color w:val="auto"/>
          <w:sz w:val="20"/>
          <w:szCs w:val="20"/>
        </w:rPr>
      </w:pPr>
    </w:p>
    <w:p w14:paraId="09AA7436" w14:textId="77CBD5BF"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TERCERO. </w:t>
      </w:r>
      <w:r w:rsidRPr="007F752F">
        <w:rPr>
          <w:rFonts w:ascii="Corbel" w:hAnsi="Corbel"/>
          <w:bCs/>
          <w:color w:val="auto"/>
          <w:sz w:val="20"/>
          <w:szCs w:val="20"/>
        </w:rPr>
        <w:t xml:space="preserve">Se </w:t>
      </w:r>
      <w:r w:rsidRPr="007F752F">
        <w:rPr>
          <w:rFonts w:ascii="Corbel" w:hAnsi="Corbel"/>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7F752F" w:rsidRDefault="00991B4D" w:rsidP="007F752F">
      <w:pPr>
        <w:pStyle w:val="Default"/>
        <w:ind w:left="-567" w:right="-518"/>
        <w:jc w:val="both"/>
        <w:rPr>
          <w:rFonts w:ascii="Corbel" w:hAnsi="Corbel"/>
          <w:color w:val="auto"/>
          <w:sz w:val="20"/>
          <w:szCs w:val="20"/>
        </w:rPr>
      </w:pPr>
    </w:p>
    <w:p w14:paraId="6B38F037" w14:textId="77777777"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CUARTO. </w:t>
      </w:r>
      <w:r w:rsidRPr="007F752F">
        <w:rPr>
          <w:rFonts w:ascii="Corbel" w:hAnsi="Corbel"/>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7F752F" w:rsidRDefault="007F752F" w:rsidP="007F752F">
      <w:pPr>
        <w:pStyle w:val="Default"/>
        <w:ind w:left="-567" w:right="-518"/>
        <w:jc w:val="both"/>
        <w:rPr>
          <w:rFonts w:ascii="Corbel" w:hAnsi="Corbel"/>
          <w:b/>
          <w:bCs/>
          <w:color w:val="auto"/>
          <w:sz w:val="20"/>
          <w:szCs w:val="20"/>
        </w:rPr>
      </w:pPr>
    </w:p>
    <w:p w14:paraId="02645B74" w14:textId="5019F7FD"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lastRenderedPageBreak/>
        <w:t xml:space="preserve">QUINTO. </w:t>
      </w:r>
      <w:r w:rsidRPr="007F752F">
        <w:rPr>
          <w:rFonts w:ascii="Corbel" w:hAnsi="Corbel"/>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7F752F" w:rsidRDefault="007F752F" w:rsidP="007F752F">
      <w:pPr>
        <w:pStyle w:val="Default"/>
        <w:ind w:left="-567" w:right="-518"/>
        <w:jc w:val="both"/>
        <w:rPr>
          <w:rFonts w:ascii="Corbel" w:hAnsi="Corbel"/>
          <w:b/>
          <w:bCs/>
          <w:color w:val="auto"/>
          <w:sz w:val="20"/>
          <w:szCs w:val="20"/>
        </w:rPr>
      </w:pPr>
    </w:p>
    <w:p w14:paraId="5F153327" w14:textId="1A3E3593" w:rsidR="001A67FB" w:rsidRPr="007F752F" w:rsidRDefault="001A67FB" w:rsidP="007F752F">
      <w:pPr>
        <w:pStyle w:val="Default"/>
        <w:ind w:left="-567" w:right="-518"/>
        <w:jc w:val="both"/>
        <w:rPr>
          <w:rFonts w:ascii="Corbel" w:hAnsi="Corbel"/>
          <w:color w:val="auto"/>
          <w:sz w:val="20"/>
          <w:szCs w:val="20"/>
        </w:rPr>
      </w:pPr>
      <w:r w:rsidRPr="007F752F">
        <w:rPr>
          <w:rFonts w:ascii="Corbel" w:hAnsi="Corbel"/>
          <w:b/>
          <w:bCs/>
          <w:color w:val="auto"/>
          <w:sz w:val="20"/>
          <w:szCs w:val="20"/>
        </w:rPr>
        <w:t xml:space="preserve">NOTIFÍQUESE. </w:t>
      </w:r>
      <w:r w:rsidRPr="007F752F">
        <w:rPr>
          <w:rFonts w:ascii="Corbel" w:hAnsi="Corbel"/>
          <w:color w:val="auto"/>
          <w:sz w:val="20"/>
          <w:szCs w:val="20"/>
        </w:rPr>
        <w:t xml:space="preserve">Así, de conformidad con los artículos 3 fracción LI, 58, 146 a 165 y demás relativos de la Ley de Transparencia, y el Acuerdo por el que se crea la Unidad de Transparencia y el Comité de Transparencia de la </w:t>
      </w:r>
      <w:r w:rsidRPr="007F752F">
        <w:rPr>
          <w:rFonts w:ascii="Corbel" w:hAnsi="Corbel" w:cs="Calibri"/>
          <w:b/>
          <w:bCs/>
          <w:color w:val="auto"/>
          <w:sz w:val="20"/>
          <w:szCs w:val="20"/>
        </w:rPr>
        <w:t xml:space="preserve">Oficio Número 627/2018 Asunto: </w:t>
      </w:r>
      <w:r w:rsidRPr="007F752F">
        <w:rPr>
          <w:rFonts w:ascii="Corbel" w:hAnsi="Corbel" w:cs="Calibri"/>
          <w:color w:val="auto"/>
          <w:sz w:val="20"/>
          <w:szCs w:val="20"/>
        </w:rPr>
        <w:t xml:space="preserve">Respuesta a la solicitud de información folio número 02606118 </w:t>
      </w:r>
    </w:p>
    <w:p w14:paraId="4B5839FC" w14:textId="77777777" w:rsidR="001A67FB" w:rsidRPr="007F752F" w:rsidRDefault="001A67FB" w:rsidP="007F752F">
      <w:pPr>
        <w:pStyle w:val="Default"/>
        <w:ind w:left="-567" w:right="-518"/>
        <w:jc w:val="both"/>
        <w:rPr>
          <w:rFonts w:ascii="Corbel" w:hAnsi="Corbel" w:cs="Times New Roman"/>
          <w:color w:val="auto"/>
          <w:sz w:val="20"/>
          <w:szCs w:val="20"/>
        </w:rPr>
      </w:pPr>
      <w:r w:rsidRPr="007F752F">
        <w:rPr>
          <w:rFonts w:ascii="Corbel" w:hAnsi="Corbel" w:cs="Times New Roman"/>
          <w:color w:val="auto"/>
          <w:sz w:val="20"/>
          <w:szCs w:val="20"/>
        </w:rPr>
        <w:t xml:space="preserve">8 </w:t>
      </w:r>
    </w:p>
    <w:p w14:paraId="12B548B9" w14:textId="77777777" w:rsidR="001A67FB" w:rsidRPr="007F752F" w:rsidRDefault="001A67FB" w:rsidP="007F752F">
      <w:pPr>
        <w:pStyle w:val="Default"/>
        <w:ind w:left="-567" w:right="-518"/>
        <w:jc w:val="both"/>
        <w:rPr>
          <w:rFonts w:ascii="Corbel" w:hAnsi="Corbel" w:cstheme="minorBidi"/>
          <w:color w:val="auto"/>
          <w:sz w:val="20"/>
          <w:szCs w:val="20"/>
        </w:rPr>
      </w:pPr>
    </w:p>
    <w:p w14:paraId="6165D271" w14:textId="77777777" w:rsidR="001A67FB" w:rsidRPr="007F752F" w:rsidRDefault="001A67FB" w:rsidP="007F752F">
      <w:pPr>
        <w:pStyle w:val="Default"/>
        <w:pageBreakBefore/>
        <w:ind w:left="-567" w:right="-518"/>
        <w:jc w:val="both"/>
        <w:rPr>
          <w:rFonts w:ascii="Corbel" w:hAnsi="Corbel" w:cstheme="minorBidi"/>
          <w:color w:val="auto"/>
          <w:sz w:val="20"/>
          <w:szCs w:val="20"/>
        </w:rPr>
      </w:pPr>
      <w:r w:rsidRPr="007F752F">
        <w:rPr>
          <w:rFonts w:ascii="Corbel" w:hAnsi="Corbel" w:cstheme="minorBidi"/>
          <w:color w:val="auto"/>
          <w:sz w:val="20"/>
          <w:szCs w:val="20"/>
        </w:rPr>
        <w:lastRenderedPageBreak/>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w:t>
      </w:r>
    </w:p>
    <w:p w14:paraId="1E5BA313" w14:textId="77777777" w:rsidR="001A67FB" w:rsidRPr="007F752F" w:rsidRDefault="001A67FB" w:rsidP="007F752F">
      <w:pPr>
        <w:pStyle w:val="Default"/>
        <w:pageBreakBefore/>
        <w:ind w:left="-567" w:right="-518"/>
        <w:jc w:val="both"/>
        <w:rPr>
          <w:rFonts w:ascii="Corbel" w:hAnsi="Corbel" w:cstheme="minorBidi"/>
          <w:color w:val="auto"/>
          <w:sz w:val="20"/>
          <w:szCs w:val="20"/>
        </w:rPr>
      </w:pPr>
    </w:p>
    <w:p w14:paraId="3966F7B6" w14:textId="55ED8460" w:rsidR="001A67FB" w:rsidRPr="007F752F" w:rsidRDefault="001A67FB" w:rsidP="007F752F">
      <w:pPr>
        <w:pStyle w:val="Default"/>
        <w:ind w:left="-567" w:right="-518"/>
        <w:jc w:val="both"/>
        <w:rPr>
          <w:rFonts w:ascii="Corbel" w:hAnsi="Corbel" w:cstheme="minorBidi"/>
          <w:color w:val="auto"/>
          <w:sz w:val="20"/>
          <w:szCs w:val="20"/>
        </w:rPr>
      </w:pPr>
      <w:r w:rsidRPr="007F752F">
        <w:rPr>
          <w:rFonts w:ascii="Corbel" w:hAnsi="Corbel" w:cstheme="minorBidi"/>
          <w:color w:val="auto"/>
          <w:sz w:val="20"/>
          <w:szCs w:val="20"/>
        </w:rPr>
        <w:t xml:space="preserve">Sin otro particular reciba un cordial saludo. </w:t>
      </w:r>
    </w:p>
    <w:p w14:paraId="13FC2B2C" w14:textId="1FE9D71C" w:rsidR="001A67FB" w:rsidRPr="007F752F" w:rsidRDefault="001A67FB" w:rsidP="007F752F">
      <w:pPr>
        <w:pStyle w:val="Default"/>
        <w:ind w:left="-567" w:right="-518"/>
        <w:jc w:val="both"/>
        <w:rPr>
          <w:rFonts w:ascii="Corbel" w:hAnsi="Corbel" w:cstheme="minorBidi"/>
          <w:color w:val="auto"/>
          <w:sz w:val="20"/>
          <w:szCs w:val="20"/>
        </w:rPr>
      </w:pPr>
    </w:p>
    <w:p w14:paraId="68EE1E18" w14:textId="767E04C0" w:rsidR="007F752F" w:rsidRPr="007F752F" w:rsidRDefault="007F752F" w:rsidP="007F752F">
      <w:pPr>
        <w:pStyle w:val="Default"/>
        <w:ind w:left="-567" w:right="-518"/>
        <w:jc w:val="both"/>
        <w:rPr>
          <w:rFonts w:ascii="Corbel" w:hAnsi="Corbel"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7F752F" w14:paraId="0E48BE82" w14:textId="77777777" w:rsidTr="007F01C9">
        <w:trPr>
          <w:gridBefore w:val="1"/>
          <w:wBefore w:w="108" w:type="dxa"/>
          <w:trHeight w:val="217"/>
          <w:jc w:val="center"/>
        </w:trPr>
        <w:tc>
          <w:tcPr>
            <w:tcW w:w="4536" w:type="dxa"/>
            <w:gridSpan w:val="2"/>
          </w:tcPr>
          <w:p w14:paraId="1552114E" w14:textId="77777777" w:rsidR="007F752F" w:rsidRPr="007F752F" w:rsidRDefault="007F752F" w:rsidP="007F752F">
            <w:pPr>
              <w:rPr>
                <w:rFonts w:ascii="Corbel" w:hAnsi="Corbel"/>
                <w:lang w:val="es-MX" w:eastAsia="en-US"/>
              </w:rPr>
            </w:pPr>
            <w:r w:rsidRPr="007F752F">
              <w:rPr>
                <w:rFonts w:ascii="Corbel" w:hAnsi="Corbel"/>
                <w:lang w:val="es-MX" w:eastAsia="en-US"/>
              </w:rPr>
              <w:t xml:space="preserve">RUBRICA </w:t>
            </w:r>
          </w:p>
          <w:p w14:paraId="086E8C05" w14:textId="77777777" w:rsidR="007F752F" w:rsidRPr="007F752F" w:rsidRDefault="007F752F" w:rsidP="007F752F">
            <w:pPr>
              <w:rPr>
                <w:rFonts w:ascii="Corbel" w:hAnsi="Corbel"/>
                <w:lang w:val="es-MX" w:eastAsia="en-US"/>
              </w:rPr>
            </w:pPr>
          </w:p>
          <w:p w14:paraId="13FE5584" w14:textId="77777777" w:rsidR="007F752F" w:rsidRPr="007F752F" w:rsidRDefault="007F752F" w:rsidP="007F752F">
            <w:pPr>
              <w:rPr>
                <w:rFonts w:ascii="Corbel" w:hAnsi="Corbel"/>
                <w:lang w:val="es-MX" w:eastAsia="en-US"/>
              </w:rPr>
            </w:pPr>
            <w:r w:rsidRPr="007F752F">
              <w:rPr>
                <w:rFonts w:ascii="Corbel" w:hAnsi="Corbel"/>
                <w:lang w:val="es-MX" w:eastAsia="en-US"/>
              </w:rPr>
              <w:t xml:space="preserve">ARQ. OLGA CRISTINA RAMÍREZ ACOSTA, </w:t>
            </w:r>
          </w:p>
          <w:p w14:paraId="1F235730" w14:textId="77777777" w:rsidR="007F752F" w:rsidRPr="007F752F" w:rsidRDefault="007F752F" w:rsidP="007F752F">
            <w:pPr>
              <w:rPr>
                <w:rFonts w:ascii="Corbel" w:hAnsi="Corbel"/>
                <w:lang w:val="es-MX" w:eastAsia="en-US"/>
              </w:rPr>
            </w:pPr>
            <w:r w:rsidRPr="007F752F">
              <w:rPr>
                <w:rFonts w:ascii="Corbel" w:hAnsi="Corbel"/>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7F752F" w:rsidRDefault="007F752F" w:rsidP="007F752F">
            <w:pPr>
              <w:rPr>
                <w:rFonts w:ascii="Corbel" w:hAnsi="Corbel"/>
                <w:lang w:val="es-MX" w:eastAsia="en-US"/>
              </w:rPr>
            </w:pPr>
          </w:p>
          <w:p w14:paraId="58A660E5" w14:textId="77777777" w:rsidR="007F752F" w:rsidRPr="007F752F" w:rsidRDefault="007F752F" w:rsidP="007F752F">
            <w:pPr>
              <w:rPr>
                <w:rFonts w:ascii="Corbel" w:hAnsi="Corbel"/>
                <w:lang w:val="es-MX" w:eastAsia="en-US"/>
              </w:rPr>
            </w:pPr>
          </w:p>
          <w:p w14:paraId="01E00B8F" w14:textId="77777777" w:rsidR="007F752F" w:rsidRPr="007F752F" w:rsidRDefault="007F752F" w:rsidP="007F752F">
            <w:pPr>
              <w:rPr>
                <w:rFonts w:ascii="Corbel" w:hAnsi="Corbel"/>
                <w:lang w:val="es-MX" w:eastAsia="en-US"/>
              </w:rPr>
            </w:pPr>
          </w:p>
          <w:p w14:paraId="0B2822AD" w14:textId="77777777" w:rsidR="007F752F" w:rsidRPr="007F752F" w:rsidRDefault="007F752F" w:rsidP="007F752F">
            <w:pPr>
              <w:rPr>
                <w:rFonts w:ascii="Corbel" w:hAnsi="Corbel"/>
                <w:lang w:val="es-MX" w:eastAsia="en-US"/>
              </w:rPr>
            </w:pPr>
          </w:p>
          <w:p w14:paraId="1DC70365" w14:textId="77777777" w:rsidR="007F752F" w:rsidRPr="007F752F" w:rsidRDefault="007F752F" w:rsidP="007F752F">
            <w:pPr>
              <w:rPr>
                <w:rFonts w:ascii="Corbel" w:hAnsi="Corbel"/>
                <w:lang w:val="es-MX" w:eastAsia="en-US"/>
              </w:rPr>
            </w:pPr>
          </w:p>
          <w:p w14:paraId="76D9FB2B" w14:textId="77777777" w:rsidR="007F752F" w:rsidRPr="007F752F" w:rsidRDefault="007F752F" w:rsidP="007F752F">
            <w:pPr>
              <w:rPr>
                <w:rFonts w:ascii="Corbel" w:hAnsi="Corbel"/>
                <w:lang w:val="es-MX" w:eastAsia="en-US"/>
              </w:rPr>
            </w:pPr>
          </w:p>
          <w:p w14:paraId="20EDE5D2" w14:textId="77777777" w:rsidR="007F01C9" w:rsidRDefault="007F01C9" w:rsidP="007F752F">
            <w:pPr>
              <w:rPr>
                <w:rFonts w:ascii="Corbel" w:hAnsi="Corbel"/>
                <w:lang w:val="es-MX" w:eastAsia="en-US"/>
              </w:rPr>
            </w:pPr>
          </w:p>
          <w:p w14:paraId="3CA76151" w14:textId="03099035" w:rsidR="007F752F" w:rsidRDefault="007F752F" w:rsidP="007F752F">
            <w:pPr>
              <w:rPr>
                <w:rFonts w:ascii="Corbel" w:hAnsi="Corbel"/>
                <w:lang w:val="es-MX" w:eastAsia="en-US"/>
              </w:rPr>
            </w:pPr>
            <w:r>
              <w:rPr>
                <w:rFonts w:ascii="Corbel" w:hAnsi="Corbel"/>
                <w:lang w:val="es-MX" w:eastAsia="en-US"/>
              </w:rPr>
              <w:t>RUBRICA</w:t>
            </w:r>
          </w:p>
          <w:p w14:paraId="23858823" w14:textId="319BAF78" w:rsidR="007F752F" w:rsidRPr="007F752F" w:rsidRDefault="007F752F" w:rsidP="007F752F">
            <w:pPr>
              <w:rPr>
                <w:rFonts w:ascii="Corbel" w:hAnsi="Corbel"/>
                <w:lang w:val="es-MX" w:eastAsia="en-US"/>
              </w:rPr>
            </w:pPr>
            <w:r w:rsidRPr="007F752F">
              <w:rPr>
                <w:rFonts w:ascii="Corbel" w:hAnsi="Corbel"/>
                <w:lang w:val="es-MX" w:eastAsia="en-US"/>
              </w:rPr>
              <w:t xml:space="preserve">LIC. HECTOR FRANCISCO REYES LOPEZ </w:t>
            </w:r>
          </w:p>
          <w:p w14:paraId="54C46AF9" w14:textId="77777777" w:rsidR="007F752F" w:rsidRPr="007F752F" w:rsidRDefault="007F752F" w:rsidP="007F752F">
            <w:pPr>
              <w:rPr>
                <w:rFonts w:ascii="Corbel" w:hAnsi="Corbel"/>
                <w:lang w:val="es-MX" w:eastAsia="en-US"/>
              </w:rPr>
            </w:pPr>
            <w:r w:rsidRPr="007F752F">
              <w:rPr>
                <w:rFonts w:ascii="Corbel" w:hAnsi="Corbel"/>
                <w:lang w:val="es-MX" w:eastAsia="en-US"/>
              </w:rPr>
              <w:t>TITULAR DE LA UNIDAD DE TRANSPARENCIA Y SECRETARIO TÉCNICO DEL COMITÉ DE TRANSPARENCIA DE LA SECRETARÍA DE DESARROLLO URBANO Y ECOLOGÍA, DEL MUNICIPIO DE MONTERREY, NUEVO LEÓN</w:t>
            </w:r>
          </w:p>
        </w:tc>
      </w:tr>
      <w:tr w:rsidR="007F752F" w:rsidRPr="007F752F" w14:paraId="18481A5C" w14:textId="77777777" w:rsidTr="007F01C9">
        <w:trPr>
          <w:gridBefore w:val="1"/>
          <w:wBefore w:w="108" w:type="dxa"/>
          <w:trHeight w:val="451"/>
          <w:jc w:val="center"/>
        </w:trPr>
        <w:tc>
          <w:tcPr>
            <w:tcW w:w="4536" w:type="dxa"/>
            <w:gridSpan w:val="2"/>
          </w:tcPr>
          <w:p w14:paraId="17C131DC" w14:textId="77777777" w:rsidR="007F752F" w:rsidRPr="007F752F" w:rsidRDefault="007F752F" w:rsidP="007F752F">
            <w:pPr>
              <w:ind w:left="-567" w:right="-518"/>
              <w:jc w:val="both"/>
              <w:rPr>
                <w:rFonts w:ascii="Corbel" w:hAnsi="Corbel"/>
                <w:lang w:val="es-MX" w:eastAsia="en-US"/>
              </w:rPr>
            </w:pPr>
          </w:p>
        </w:tc>
        <w:tc>
          <w:tcPr>
            <w:tcW w:w="4263" w:type="dxa"/>
          </w:tcPr>
          <w:p w14:paraId="69A273FA" w14:textId="77777777" w:rsidR="007F752F" w:rsidRPr="007F752F" w:rsidRDefault="007F752F" w:rsidP="007F752F">
            <w:pPr>
              <w:ind w:left="-567" w:right="-518"/>
              <w:jc w:val="both"/>
              <w:rPr>
                <w:rFonts w:ascii="Corbel" w:hAnsi="Corbel"/>
                <w:lang w:val="es-MX" w:eastAsia="en-US"/>
              </w:rPr>
            </w:pPr>
          </w:p>
        </w:tc>
      </w:tr>
      <w:tr w:rsidR="007F752F" w:rsidRPr="007F752F" w14:paraId="04F2E7F5" w14:textId="77777777" w:rsidTr="007F01C9">
        <w:tblPrEx>
          <w:jc w:val="left"/>
        </w:tblPrEx>
        <w:trPr>
          <w:gridAfter w:val="2"/>
          <w:wAfter w:w="4990" w:type="dxa"/>
          <w:trHeight w:val="99"/>
        </w:trPr>
        <w:tc>
          <w:tcPr>
            <w:tcW w:w="3917" w:type="dxa"/>
            <w:gridSpan w:val="2"/>
          </w:tcPr>
          <w:p w14:paraId="4DCE6890" w14:textId="77777777" w:rsidR="007F752F" w:rsidRDefault="007F752F" w:rsidP="007F752F">
            <w:pPr>
              <w:rPr>
                <w:rFonts w:ascii="Corbel" w:hAnsi="Corbel"/>
                <w:lang w:val="es-MX" w:eastAsia="en-US"/>
              </w:rPr>
            </w:pPr>
            <w:r w:rsidRPr="007F752F">
              <w:rPr>
                <w:rFonts w:ascii="Corbel" w:hAnsi="Corbel"/>
                <w:lang w:val="es-MX" w:eastAsia="en-US"/>
              </w:rPr>
              <w:t xml:space="preserve">RUBRICA </w:t>
            </w:r>
          </w:p>
          <w:p w14:paraId="15E4C9A2" w14:textId="7965B49A" w:rsidR="007F752F" w:rsidRPr="007F752F" w:rsidRDefault="007F752F" w:rsidP="007F752F">
            <w:pPr>
              <w:rPr>
                <w:rFonts w:ascii="Corbel" w:hAnsi="Corbel"/>
                <w:lang w:val="es-MX" w:eastAsia="en-US"/>
              </w:rPr>
            </w:pPr>
            <w:r w:rsidRPr="007F752F">
              <w:rPr>
                <w:rFonts w:ascii="Corbel" w:hAnsi="Corbel"/>
                <w:lang w:val="es-MX" w:eastAsia="en-US"/>
              </w:rPr>
              <w:t>LIC. SAMANTA CORNU SANDOVAL VOCAL DEL COMITÉ DE TRANSPARENCIA DE LA SECRETARÍA DE DESARROLLO URBANO Y ECOLOGÍA, DEL MUNICIPIO DE MONTERREY, NUEVO LEÓN.</w:t>
            </w:r>
          </w:p>
          <w:p w14:paraId="05180134" w14:textId="77777777" w:rsidR="007F752F" w:rsidRPr="007F752F" w:rsidRDefault="007F752F" w:rsidP="007F752F">
            <w:pPr>
              <w:rPr>
                <w:rFonts w:ascii="Corbel" w:hAnsi="Corbel"/>
                <w:lang w:val="es-MX" w:eastAsia="en-US"/>
              </w:rPr>
            </w:pPr>
          </w:p>
        </w:tc>
      </w:tr>
    </w:tbl>
    <w:p w14:paraId="5B8935E8" w14:textId="77777777" w:rsidR="007F752F" w:rsidRPr="007F752F" w:rsidRDefault="007F752F" w:rsidP="007F752F">
      <w:pPr>
        <w:pStyle w:val="Default"/>
        <w:ind w:left="-567" w:right="-518"/>
        <w:jc w:val="both"/>
        <w:rPr>
          <w:rFonts w:ascii="Corbel" w:hAnsi="Corbel" w:cstheme="minorBidi"/>
          <w:color w:val="auto"/>
          <w:sz w:val="20"/>
          <w:szCs w:val="20"/>
          <w:lang w:val="es-ES"/>
        </w:rPr>
      </w:pPr>
    </w:p>
    <w:sectPr w:rsidR="007F752F" w:rsidRPr="007F752F"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E2C2" w14:textId="77777777" w:rsidR="00484C32" w:rsidRDefault="00484C32">
      <w:r>
        <w:separator/>
      </w:r>
    </w:p>
  </w:endnote>
  <w:endnote w:type="continuationSeparator" w:id="0">
    <w:p w14:paraId="2497ADDA" w14:textId="77777777" w:rsidR="00484C32" w:rsidRDefault="0048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68B4B8C4" w:rsidR="00227F6D" w:rsidRDefault="00227F6D">
        <w:pPr>
          <w:pStyle w:val="Piedepgina"/>
          <w:jc w:val="right"/>
        </w:pPr>
        <w:r>
          <w:fldChar w:fldCharType="begin"/>
        </w:r>
        <w:r>
          <w:instrText>PAGE   \* MERGEFORMAT</w:instrText>
        </w:r>
        <w:r>
          <w:fldChar w:fldCharType="separate"/>
        </w:r>
        <w:r w:rsidR="00D07E46">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8CDD" w14:textId="77777777" w:rsidR="00484C32" w:rsidRDefault="00484C32">
      <w:r>
        <w:separator/>
      </w:r>
    </w:p>
  </w:footnote>
  <w:footnote w:type="continuationSeparator" w:id="0">
    <w:p w14:paraId="03018CAA" w14:textId="77777777" w:rsidR="00484C32" w:rsidRDefault="0048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71F4B6DD"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1F70E9">
      <w:rPr>
        <w:rFonts w:asciiTheme="majorHAnsi" w:hAnsiTheme="majorHAnsi" w:cstheme="majorHAnsi"/>
        <w:b/>
        <w:color w:val="000000"/>
        <w:sz w:val="22"/>
      </w:rPr>
      <w:t>889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7DAB4DB9"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1F70E9">
      <w:rPr>
        <w:rFonts w:ascii="Verdana" w:hAnsi="Verdana"/>
        <w:color w:val="565D3C"/>
        <w:sz w:val="17"/>
        <w:szCs w:val="17"/>
      </w:rPr>
      <w:t>00196619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07E46"/>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9DCACA10-733B-42FF-9395-AB426B2D07C9}">
  <ds:schemaRef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92183-29CC-4008-B975-432FBBB2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3369</Words>
  <Characters>18316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21642</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2018-08-23T16:52:00Z</cp:lastPrinted>
  <dcterms:created xsi:type="dcterms:W3CDTF">2019-06-05T16:52:00Z</dcterms:created>
  <dcterms:modified xsi:type="dcterms:W3CDTF">2019-06-05T16:52:00Z</dcterms:modified>
</cp:coreProperties>
</file>