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833" w:rsidRDefault="00FF3833" w:rsidP="00FF3833">
      <w:pPr>
        <w:spacing w:after="0"/>
      </w:pPr>
      <w:r w:rsidRPr="007F7E22">
        <w:t>REGLAMENTO DE LA ADMINISTRACIÓN PÚBLICA MUNICIPAL DE MONTERREY</w:t>
      </w:r>
    </w:p>
    <w:p w:rsidR="00FF3833" w:rsidRDefault="00FF3833" w:rsidP="00FF3833">
      <w:pPr>
        <w:spacing w:after="0"/>
      </w:pPr>
      <w:r>
        <w:t>ARTÍCULO 100. Corresponden a la persona titular de la Secretaría de Desarrollo Urbano</w:t>
      </w:r>
    </w:p>
    <w:p w:rsidR="00FF3833" w:rsidRDefault="00FF3833" w:rsidP="00FF3833">
      <w:pPr>
        <w:spacing w:after="0"/>
      </w:pPr>
      <w:r>
        <w:t>Sostenible, las obligaciones y atribuciones siguientes:</w:t>
      </w:r>
    </w:p>
    <w:p w:rsidR="00FF3833" w:rsidRDefault="00FF3833" w:rsidP="00FF3833">
      <w:pPr>
        <w:spacing w:after="0"/>
      </w:pPr>
      <w:r>
        <w:t>I. Ejercer las atribuciones que, en materia de Administración Urbana, Control Urbano,</w:t>
      </w:r>
    </w:p>
    <w:p w:rsidR="00FF3833" w:rsidRDefault="00FF3833" w:rsidP="00FF3833">
      <w:pPr>
        <w:spacing w:after="0"/>
      </w:pPr>
      <w:r>
        <w:t>Movilidad y seguridad vial, Equilibrio Ecológico y Protección al Ambiente, consignan a favor</w:t>
      </w:r>
    </w:p>
    <w:p w:rsidR="00FF3833" w:rsidRDefault="00FF3833" w:rsidP="00FF3833">
      <w:pPr>
        <w:spacing w:after="0"/>
      </w:pPr>
      <w:r>
        <w:t>de los Municipios la Constitución Política de los Estados Unidos Mexicanos, Constitución</w:t>
      </w:r>
    </w:p>
    <w:p w:rsidR="00FF3833" w:rsidRDefault="00FF3833" w:rsidP="00FF3833">
      <w:pPr>
        <w:spacing w:after="0"/>
      </w:pPr>
      <w:r>
        <w:t>Política del Estado Libre y Soberano de Nuevo León y demás ordenamientos legales;</w:t>
      </w:r>
    </w:p>
    <w:p w:rsidR="00FF3833" w:rsidRDefault="00FF3833" w:rsidP="00FF3833">
      <w:pPr>
        <w:spacing w:after="0"/>
      </w:pPr>
      <w:r>
        <w:t>II. Ejecutar planes, programas y declaratorias de desarrollo urbano, movilidad y seguridad</w:t>
      </w:r>
    </w:p>
    <w:p w:rsidR="00FF3833" w:rsidRDefault="00FF3833" w:rsidP="00FF3833">
      <w:pPr>
        <w:spacing w:after="0"/>
      </w:pPr>
      <w:r>
        <w:t>vial, así como del equilibrio ecológico, recuperación de espacios y protección al ambiente</w:t>
      </w:r>
    </w:p>
    <w:p w:rsidR="00FF3833" w:rsidRDefault="00FF3833" w:rsidP="00FF3833">
      <w:pPr>
        <w:spacing w:after="0"/>
      </w:pPr>
      <w:r>
        <w:t>dentro de su jurisdicción y competencia;</w:t>
      </w:r>
    </w:p>
    <w:p w:rsidR="00FF3833" w:rsidRDefault="00FF3833" w:rsidP="00FF3833">
      <w:pPr>
        <w:spacing w:after="0"/>
      </w:pPr>
      <w:r>
        <w:t>III. Participar en la elaboración, revisión y ejecución de los Planes y Programas Municipales</w:t>
      </w:r>
    </w:p>
    <w:p w:rsidR="00FF3833" w:rsidRDefault="00FF3833" w:rsidP="00FF3833">
      <w:pPr>
        <w:spacing w:after="0"/>
      </w:pPr>
      <w:r>
        <w:t>de Desarrollo Urbano, Movilidad y seguridad vial, así como de Equilibrio Ecológico y</w:t>
      </w:r>
    </w:p>
    <w:p w:rsidR="00FF3833" w:rsidRDefault="00FF3833" w:rsidP="00FF3833">
      <w:pPr>
        <w:spacing w:after="0"/>
      </w:pPr>
      <w:r>
        <w:t>Protección Ambiental, tomando en consideración los criterios urbanísticos, ecológicos, de</w:t>
      </w:r>
    </w:p>
    <w:p w:rsidR="00FF3833" w:rsidRDefault="00FF3833" w:rsidP="00FF3833">
      <w:pPr>
        <w:spacing w:after="0"/>
      </w:pPr>
      <w:r>
        <w:t>vivienda, recreación, vialidad y transporte;</w:t>
      </w:r>
    </w:p>
    <w:p w:rsidR="00FF3833" w:rsidRDefault="00FF3833" w:rsidP="00FF3833">
      <w:pPr>
        <w:spacing w:after="0"/>
      </w:pPr>
      <w:r>
        <w:t>IV. Participar con la representación municipal en las diferentes tareas de planeación y</w:t>
      </w:r>
    </w:p>
    <w:p w:rsidR="00FF3833" w:rsidRDefault="00FF3833" w:rsidP="00FF3833">
      <w:pPr>
        <w:spacing w:after="0"/>
      </w:pPr>
      <w:r>
        <w:t>ordenación conjunta y coordinada de la zona de conurbación conocida como Área</w:t>
      </w:r>
    </w:p>
    <w:p w:rsidR="00FF3833" w:rsidRDefault="00FF3833" w:rsidP="00FF3833">
      <w:pPr>
        <w:spacing w:after="0"/>
      </w:pPr>
      <w:r>
        <w:t>Metropolitana de Monterrey;</w:t>
      </w:r>
    </w:p>
    <w:p w:rsidR="00FF3833" w:rsidRDefault="00FF3833" w:rsidP="00FF3833">
      <w:pPr>
        <w:spacing w:after="0"/>
      </w:pPr>
      <w:r>
        <w:t>V. Aprobar, modificar o negar, conforme a los Planes de Desarrollo Urbano autorizados, los</w:t>
      </w:r>
    </w:p>
    <w:p w:rsidR="00FF3833" w:rsidRDefault="00FF3833" w:rsidP="00FF3833">
      <w:pPr>
        <w:spacing w:after="0"/>
      </w:pPr>
      <w:r>
        <w:t>proyectos de construcciones, edificaciones, uso de suelo, cambios de uso de suelo y de</w:t>
      </w:r>
    </w:p>
    <w:p w:rsidR="00FF3833" w:rsidRDefault="00FF3833" w:rsidP="00FF3833">
      <w:pPr>
        <w:spacing w:after="0"/>
      </w:pPr>
      <w:r>
        <w:t>edificaciones, cambios de lineamientos y de densidades, obras de urbanización, régimen de</w:t>
      </w:r>
    </w:p>
    <w:p w:rsidR="00FF3833" w:rsidRDefault="00FF3833" w:rsidP="00FF3833">
      <w:pPr>
        <w:spacing w:after="0"/>
      </w:pPr>
      <w:r>
        <w:t>propiedad en condominio, así́ como de: subdivisiones, fusiones, parcelaciones,</w:t>
      </w:r>
    </w:p>
    <w:p w:rsidR="00FF3833" w:rsidRDefault="00FF3833" w:rsidP="00FF3833">
      <w:pPr>
        <w:spacing w:after="0"/>
      </w:pPr>
      <w:proofErr w:type="spellStart"/>
      <w:r>
        <w:t>relotificaciones</w:t>
      </w:r>
      <w:proofErr w:type="spellEnd"/>
      <w:r>
        <w:t xml:space="preserve"> y fraccionamientos, estructuras para publicidad exterior y anuncios,</w:t>
      </w:r>
    </w:p>
    <w:p w:rsidR="00FF3833" w:rsidRDefault="00FF3833" w:rsidP="00FF3833">
      <w:pPr>
        <w:spacing w:after="0"/>
      </w:pPr>
      <w:r>
        <w:t>otorgando, en caso procedente, la licencia municipal respectiva;</w:t>
      </w:r>
    </w:p>
    <w:p w:rsidR="00FF3833" w:rsidRDefault="00FF3833" w:rsidP="00FF3833">
      <w:pPr>
        <w:spacing w:after="0"/>
      </w:pPr>
      <w:r>
        <w:t>VI. Participar en la constitución y la administración de las reservas territoriales públicas para la vivienda popular, las infraestructuras, los equipamientos sociales y el cuidado del ambiente;</w:t>
      </w:r>
    </w:p>
    <w:p w:rsidR="00FF3833" w:rsidRDefault="00FF3833" w:rsidP="00FF3833">
      <w:pPr>
        <w:spacing w:after="0"/>
      </w:pPr>
      <w:r>
        <w:t xml:space="preserve"> VII. Participar en la creación y administración de reservas territoriales;</w:t>
      </w:r>
    </w:p>
    <w:p w:rsidR="00FF3833" w:rsidRDefault="00FF3833" w:rsidP="00FF3833">
      <w:pPr>
        <w:spacing w:after="0"/>
      </w:pPr>
      <w:r>
        <w:t xml:space="preserve"> VIII. Supervisar, en colaboración con la Secretaría del Ayuntamiento, el control y vigilancia de la utilización del suelo en su jurisdicción territorial;</w:t>
      </w:r>
    </w:p>
    <w:p w:rsidR="00FF3833" w:rsidRDefault="00FF3833" w:rsidP="00FF3833">
      <w:pPr>
        <w:spacing w:after="0"/>
      </w:pPr>
      <w:r>
        <w:t xml:space="preserve"> IX. Otorgar licencias y permisos para construcciones; </w:t>
      </w:r>
    </w:p>
    <w:p w:rsidR="00FF3833" w:rsidRDefault="00FF3833" w:rsidP="00FF3833">
      <w:pPr>
        <w:spacing w:after="0"/>
      </w:pPr>
      <w:r>
        <w:t xml:space="preserve">X. Participar en la creación y administración de zonas de reservas ecológicas; </w:t>
      </w:r>
    </w:p>
    <w:p w:rsidR="00FF3833" w:rsidRDefault="00FF3833" w:rsidP="00FF3833">
      <w:pPr>
        <w:spacing w:after="0"/>
      </w:pPr>
      <w:r>
        <w:t>XI. Participar en la preparación de convenios para la ejecución de Planes y Programas urbanísticos que se realicen en el Municipio;</w:t>
      </w:r>
    </w:p>
    <w:p w:rsidR="00FF3833" w:rsidRDefault="00FF3833" w:rsidP="00FF3833">
      <w:pPr>
        <w:spacing w:after="0"/>
      </w:pPr>
      <w:r>
        <w:t xml:space="preserve"> XII. Vigilar en el ámbito de su competencia y jurisdicción la observancia de los Planes de Desarrollo Urbano, las declaratorias y las normas básicas correspondientes, las disposiciones legales y reglamentarias en materia de desarrollo urbano, movilidad y seguridad vial, ecología y protección ambiental, así́ como la consecuente utilización del suelo;</w:t>
      </w:r>
    </w:p>
    <w:p w:rsidR="00FF3833" w:rsidRDefault="00FF3833" w:rsidP="00FF3833">
      <w:pPr>
        <w:spacing w:after="0"/>
      </w:pPr>
      <w:r>
        <w:t xml:space="preserve"> XIII. Solicitar la realización de inspecciones, suspensiones, medidas de seguridad y clausuras a las obras públicas y privadas a la Secretaría del Ayuntamiento;</w:t>
      </w:r>
    </w:p>
    <w:p w:rsidR="00FF3833" w:rsidRDefault="00FF3833" w:rsidP="00FF3833">
      <w:pPr>
        <w:spacing w:after="0"/>
      </w:pPr>
      <w:r>
        <w:t xml:space="preserve"> XIV. Apoyar técnicamente a la Secretaría del Ayuntamiento en las inspecciones, suspensiones, medidas de seguridad y clausuras a las obras públicas y privadas, así como en la imposición de sanciones a sus responsables cuando incurran en violación a disposiciones legales o reglamentarias;</w:t>
      </w:r>
    </w:p>
    <w:p w:rsidR="00FF3833" w:rsidRDefault="00FF3833" w:rsidP="00FF3833">
      <w:pPr>
        <w:spacing w:after="0"/>
      </w:pPr>
      <w:r>
        <w:t xml:space="preserve"> XV. Emitir los lineamientos y conducir, en coordinación, con la Secretaría de Servicios Públicos, los planes y acciones para el rescate de espacios públicos del Municipio; </w:t>
      </w:r>
    </w:p>
    <w:p w:rsidR="00FF3833" w:rsidRDefault="00FF3833" w:rsidP="00FF3833">
      <w:pPr>
        <w:spacing w:after="0"/>
      </w:pPr>
      <w:r>
        <w:lastRenderedPageBreak/>
        <w:t xml:space="preserve">XVI. Participar en los procesos de identificación, declaratoria y conservación de zonas, edificaciones o elementos con valor histórico o cultural; </w:t>
      </w:r>
    </w:p>
    <w:p w:rsidR="00FF3833" w:rsidRDefault="00FF3833" w:rsidP="00FF3833">
      <w:pPr>
        <w:spacing w:after="0"/>
      </w:pPr>
      <w:r>
        <w:t>XVII. Autorizar la celebración de operaciones tendientes a la transmisión de la propiedad o posesión de lotes o superficies previstas para su venta, así como para la celebración de operaciones sobre la transmisión del dominio, posesión, acciones, títulos o participaciones que concedan el derecho a la utilización de desarrollos como conjuntos habitacionales,</w:t>
      </w:r>
      <w:r w:rsidRPr="009A7FB8">
        <w:t xml:space="preserve"> </w:t>
      </w:r>
      <w:r>
        <w:t>edificios de departamentos, centros o unidades sociales, deportivos, recreativos, vacacionales</w:t>
      </w:r>
    </w:p>
    <w:p w:rsidR="00FF3833" w:rsidRDefault="00FF3833" w:rsidP="00FF3833">
      <w:pPr>
        <w:spacing w:after="0"/>
      </w:pPr>
      <w:r>
        <w:t>y, en general, para ser utilizados bajo formas colectivas o generales;</w:t>
      </w:r>
    </w:p>
    <w:p w:rsidR="00FF3833" w:rsidRDefault="00FF3833" w:rsidP="00FF3833">
      <w:pPr>
        <w:spacing w:after="0"/>
      </w:pPr>
      <w:r>
        <w:t>XVIII. Aceptar el otorgamiento de garantías sobre el cumplimiento de las obligaciones del</w:t>
      </w:r>
    </w:p>
    <w:p w:rsidR="00FF3833" w:rsidRDefault="00FF3833" w:rsidP="00FF3833">
      <w:pPr>
        <w:spacing w:after="0"/>
      </w:pPr>
      <w:r>
        <w:t>propietario o fraccionador por un monto equivalente al de las obras de urbanización por</w:t>
      </w:r>
    </w:p>
    <w:p w:rsidR="00FF3833" w:rsidRDefault="00FF3833" w:rsidP="00FF3833">
      <w:pPr>
        <w:spacing w:after="0"/>
      </w:pPr>
      <w:r>
        <w:t>realizarse y determinando en función del tiempo para su ejecución;</w:t>
      </w:r>
    </w:p>
    <w:p w:rsidR="00FF3833" w:rsidRDefault="00FF3833" w:rsidP="00FF3833">
      <w:pPr>
        <w:spacing w:after="0"/>
      </w:pPr>
      <w:r>
        <w:t>XIX. Intervenir conjunta y coordinadamente con el Gobierno del Estado a través de los</w:t>
      </w:r>
    </w:p>
    <w:p w:rsidR="00FF3833" w:rsidRDefault="00FF3833" w:rsidP="00FF3833">
      <w:pPr>
        <w:spacing w:after="0"/>
      </w:pPr>
      <w:r>
        <w:t>organismos responsables en la regularización de la tenencia de la tierra urbana;</w:t>
      </w:r>
    </w:p>
    <w:p w:rsidR="00FF3833" w:rsidRDefault="00FF3833" w:rsidP="00FF3833">
      <w:pPr>
        <w:spacing w:after="0"/>
      </w:pPr>
      <w:r>
        <w:t>XX. Solicitar a la Secretaría del Ayuntamiento la realización de visitas de inspección a las</w:t>
      </w:r>
    </w:p>
    <w:p w:rsidR="00FF3833" w:rsidRDefault="00FF3833" w:rsidP="00FF3833">
      <w:pPr>
        <w:spacing w:after="0"/>
      </w:pPr>
      <w:r>
        <w:t>construcciones, edificaciones e inmuebles para comprobar el cumplimiento de la Ley de</w:t>
      </w:r>
    </w:p>
    <w:p w:rsidR="00FF3833" w:rsidRDefault="00FF3833" w:rsidP="00FF3833">
      <w:pPr>
        <w:spacing w:after="0"/>
      </w:pPr>
      <w:r>
        <w:t>Desarrollo Urbano, los Planes de Desarrollo Urbano y usos de suelo;</w:t>
      </w:r>
    </w:p>
    <w:p w:rsidR="00FF3833" w:rsidRDefault="00FF3833" w:rsidP="00FF3833">
      <w:pPr>
        <w:spacing w:after="0"/>
      </w:pPr>
      <w:r>
        <w:t>XXI. Apoyar técnicamente a la Secretaría del Ayuntamiento en la realización de visitas de</w:t>
      </w:r>
    </w:p>
    <w:p w:rsidR="00FF3833" w:rsidRDefault="00FF3833" w:rsidP="00FF3833">
      <w:pPr>
        <w:spacing w:after="0"/>
      </w:pPr>
      <w:r>
        <w:t>inspección a las construcciones, edificaciones e inmuebles para comprobar el cumplimiento</w:t>
      </w:r>
    </w:p>
    <w:p w:rsidR="00FF3833" w:rsidRDefault="00FF3833" w:rsidP="00FF3833">
      <w:pPr>
        <w:spacing w:after="0"/>
      </w:pPr>
      <w:r>
        <w:t>a las leyes vigentes en materia, los Planes de Desarrollo Urbano, y usos de suelo para, en su</w:t>
      </w:r>
    </w:p>
    <w:p w:rsidR="00FF3833" w:rsidRDefault="00FF3833" w:rsidP="00FF3833">
      <w:pPr>
        <w:spacing w:after="0"/>
      </w:pPr>
      <w:r>
        <w:t>caso, se apliquen las medidas de seguridad y sanciones que correspondan;</w:t>
      </w:r>
    </w:p>
    <w:p w:rsidR="00FF3833" w:rsidRDefault="00FF3833" w:rsidP="00FF3833">
      <w:pPr>
        <w:spacing w:after="0"/>
      </w:pPr>
      <w:r>
        <w:t>XXII. Proponer, promover y participar en la realización de estudios e investigaciones que</w:t>
      </w:r>
    </w:p>
    <w:p w:rsidR="00FF3833" w:rsidRDefault="00FF3833" w:rsidP="00FF3833">
      <w:pPr>
        <w:spacing w:after="0"/>
      </w:pPr>
      <w:r>
        <w:t>conduzcan al conocimiento total de las características ecológicas del Municipio, para</w:t>
      </w:r>
    </w:p>
    <w:p w:rsidR="00FF3833" w:rsidRDefault="00FF3833" w:rsidP="00FF3833">
      <w:pPr>
        <w:spacing w:after="0"/>
      </w:pPr>
      <w:r>
        <w:t>implementar modelos adecuados para el manejo de recursos o para la planeación ambiental</w:t>
      </w:r>
    </w:p>
    <w:p w:rsidR="00FF3833" w:rsidRDefault="00FF3833" w:rsidP="00FF3833">
      <w:pPr>
        <w:spacing w:after="0"/>
      </w:pPr>
      <w:r>
        <w:t>del desarrollo;</w:t>
      </w:r>
    </w:p>
    <w:p w:rsidR="00FF3833" w:rsidRDefault="00FF3833" w:rsidP="00FF3833">
      <w:pPr>
        <w:spacing w:after="0"/>
      </w:pPr>
      <w:r>
        <w:t>XXIII. Proponer modificaciones a la reglamentación existente a efecto de incluir criterios</w:t>
      </w:r>
    </w:p>
    <w:p w:rsidR="00FF3833" w:rsidRDefault="00FF3833" w:rsidP="00FF3833">
      <w:pPr>
        <w:spacing w:after="0"/>
      </w:pPr>
      <w:r>
        <w:t>ambientales locales, derivados de estudios e investigaciones practicados en el territorio</w:t>
      </w:r>
    </w:p>
    <w:p w:rsidR="00FF3833" w:rsidRDefault="00FF3833" w:rsidP="00FF3833">
      <w:pPr>
        <w:spacing w:after="0"/>
      </w:pPr>
      <w:r>
        <w:t>municipal;</w:t>
      </w:r>
    </w:p>
    <w:p w:rsidR="00FF3833" w:rsidRDefault="00FF3833" w:rsidP="00FF3833">
      <w:pPr>
        <w:spacing w:after="0"/>
      </w:pPr>
      <w:r>
        <w:t>XXIV. Coordinar las acciones directas de protección o restauración ambiental, tales como</w:t>
      </w:r>
    </w:p>
    <w:p w:rsidR="00FF3833" w:rsidRDefault="00FF3833" w:rsidP="00FF3833">
      <w:pPr>
        <w:spacing w:after="0"/>
      </w:pPr>
      <w:r>
        <w:t>reforestación, manejo adecuado de residuos sólidos, reciclaje, reúso del agua, captación y uso</w:t>
      </w:r>
    </w:p>
    <w:p w:rsidR="00FF3833" w:rsidRDefault="00FF3833" w:rsidP="00FF3833">
      <w:pPr>
        <w:spacing w:after="0"/>
      </w:pPr>
      <w:r>
        <w:t>eficiente del agua de lluvia, control de la erosión, implementación de alternativas ecológicas</w:t>
      </w:r>
    </w:p>
    <w:p w:rsidR="00FF3833" w:rsidRDefault="00FF3833" w:rsidP="00FF3833">
      <w:pPr>
        <w:spacing w:after="0"/>
      </w:pPr>
      <w:r>
        <w:t>de uso de suelo y vigilancia de áreas naturales protegidas y las evaluaciones de impacto</w:t>
      </w:r>
    </w:p>
    <w:p w:rsidR="00FF3833" w:rsidRDefault="00FF3833" w:rsidP="00FF3833">
      <w:pPr>
        <w:spacing w:after="0"/>
      </w:pPr>
      <w:r>
        <w:t>ambiental;</w:t>
      </w:r>
    </w:p>
    <w:p w:rsidR="00FF3833" w:rsidRDefault="00FF3833" w:rsidP="00FF3833">
      <w:pPr>
        <w:spacing w:after="0"/>
      </w:pPr>
      <w:r>
        <w:t>XXV. Informar de las acciones en materia ambiental, en las que se considera necesario</w:t>
      </w:r>
    </w:p>
    <w:p w:rsidR="00FF3833" w:rsidRDefault="00FF3833" w:rsidP="00FF3833">
      <w:pPr>
        <w:spacing w:after="0"/>
      </w:pPr>
      <w:r>
        <w:t>solicitar el apoyo de los Consejos Ambientales de Participación Ciudadana;</w:t>
      </w:r>
    </w:p>
    <w:p w:rsidR="00FF3833" w:rsidRDefault="00FF3833" w:rsidP="00FF3833">
      <w:pPr>
        <w:spacing w:after="0"/>
      </w:pPr>
      <w:r>
        <w:t>XXVI. Otorgar las autorizaciones en materia forestal para la poda, tala y trasplante de</w:t>
      </w:r>
    </w:p>
    <w:p w:rsidR="00FF3833" w:rsidRDefault="00FF3833" w:rsidP="00FF3833">
      <w:pPr>
        <w:spacing w:after="0"/>
      </w:pPr>
      <w:r>
        <w:t>acuerdo con los criterios de reposición de arbolado que definan los reglamentos aplicables;</w:t>
      </w:r>
    </w:p>
    <w:p w:rsidR="00FF3833" w:rsidRDefault="00FF3833" w:rsidP="00FF3833">
      <w:pPr>
        <w:spacing w:after="0"/>
      </w:pPr>
      <w:r>
        <w:t xml:space="preserve">XXVII. Solicitar a la Secretaría de Ayuntamiento que se realicen inspecciones, suspensiones, clausura temporal o definitiva, parcial o total, aplicación de medidas de seguridad a establecimientos o predios compartidos con casas habitación donde se realicen actividades industriales, comerciales o de servicios que emitan al ambiente contaminantes o que instalen anuncios publicitarios, así como en predios donde se afecte la vegetación; XXVIII. Apoyar técnicamente a la Secretaría del Ayuntamiento en la realización de inspecciones, suspensiones, clausura temporal o definitiva, parcial o total, así como también, la aplicación de medidas de seguridad a establecimientos o predios compartidos con casas habitación donde se realicen </w:t>
      </w:r>
      <w:r>
        <w:lastRenderedPageBreak/>
        <w:t xml:space="preserve">actividades industriales, comerciales o de servicios que emitan al ambiente contaminantes, o que instalen anuncios publicitarios, así como en predios donde se afecte la vegetación, así como en la imposición de sanciones a sus responsables o propietarios, cuando incurran en violaciones a las disposiciones legales o reglamentarias; </w:t>
      </w:r>
    </w:p>
    <w:p w:rsidR="00FF3833" w:rsidRDefault="00FF3833" w:rsidP="00FF3833">
      <w:pPr>
        <w:spacing w:after="0"/>
      </w:pPr>
      <w:r>
        <w:t>XXIX. Ejecutar las acciones derivadas de la celebración de acuerdos de coordinación y cooperación de las instituciones federales, estatales o municipales, según sea el área de su competencia;</w:t>
      </w:r>
    </w:p>
    <w:p w:rsidR="00FF3833" w:rsidRDefault="00FF3833" w:rsidP="00FF3833">
      <w:pPr>
        <w:spacing w:after="0"/>
      </w:pPr>
      <w:r>
        <w:t xml:space="preserve"> XXX. Auxiliar en lo relacionado con las demandas que se interpongan en contra de la Secretaría de Desarrollo Urbano Sostenible, y participar coordinadamente con la Dirección de Asuntos Jurídicos en la contestación de las demandas interpuestas en contra del Municipio cuando en el asunto se involucre a la Secretaría o le corresponda por la materia propia de su competencia;</w:t>
      </w:r>
    </w:p>
    <w:p w:rsidR="00FF3833" w:rsidRDefault="00FF3833" w:rsidP="00FF3833">
      <w:pPr>
        <w:spacing w:after="0"/>
      </w:pPr>
      <w:r>
        <w:t xml:space="preserve"> XXXI. Resolver o remitir a las instancias correspondientes las denuncias efectuadas por la ciudadanía en materia de deterioro ambiental;</w:t>
      </w:r>
    </w:p>
    <w:p w:rsidR="00FF3833" w:rsidRDefault="00FF3833" w:rsidP="00FF3833">
      <w:pPr>
        <w:spacing w:after="0"/>
      </w:pPr>
      <w:r>
        <w:t xml:space="preserve"> XXXII. Realizar de manera coordinada con el Instituto Municipal de Planeación y Convivencia Urbana de Monterrey, estudios sobre los problemas urbanos y la Administración Pública Municipal; </w:t>
      </w:r>
    </w:p>
    <w:p w:rsidR="00FF3833" w:rsidRDefault="00FF3833" w:rsidP="00FF3833">
      <w:pPr>
        <w:spacing w:after="0"/>
      </w:pPr>
      <w:r>
        <w:t>XXXIII. Promover o efectuar estudios para conocer la organización social de la comunidad, con la finalidad de programar adecuadamente las acciones de educación ambiental e implementar los modelos de utilización de recursos y eficiencia la participación de la comunidad;</w:t>
      </w:r>
    </w:p>
    <w:p w:rsidR="00FF3833" w:rsidRDefault="00FF3833" w:rsidP="00FF3833">
      <w:pPr>
        <w:spacing w:after="0"/>
      </w:pPr>
      <w:r>
        <w:t xml:space="preserve"> XXXIV. Participar coordinadamente con las autoridades estatales y federales que regulan la protección del medio ambiente;</w:t>
      </w:r>
    </w:p>
    <w:p w:rsidR="00FF3833" w:rsidRDefault="00FF3833" w:rsidP="00FF3833">
      <w:pPr>
        <w:spacing w:after="0"/>
      </w:pPr>
      <w:r>
        <w:t>XXXV. Aplicar los instrumentos de política ambiental previstos en las leyes locales en la</w:t>
      </w:r>
    </w:p>
    <w:p w:rsidR="00FF3833" w:rsidRDefault="00FF3833" w:rsidP="00FF3833">
      <w:pPr>
        <w:spacing w:after="0"/>
      </w:pPr>
      <w:r>
        <w:t>materia y la preservación y restauración del equilibrio ecológico y la protección al ambiente</w:t>
      </w:r>
    </w:p>
    <w:p w:rsidR="00FF3833" w:rsidRDefault="00FF3833" w:rsidP="00FF3833">
      <w:pPr>
        <w:spacing w:after="0"/>
      </w:pPr>
      <w:r>
        <w:t>en bienes y zonas de jurisdicción municipal en el ámbito de su competencia;</w:t>
      </w:r>
    </w:p>
    <w:p w:rsidR="00FF3833" w:rsidRDefault="00FF3833" w:rsidP="00FF3833">
      <w:pPr>
        <w:spacing w:after="0"/>
      </w:pPr>
      <w:r>
        <w:t>XXXVI. Aplicar las disposiciones jurídicas en materia de prevención y control de la</w:t>
      </w:r>
    </w:p>
    <w:p w:rsidR="00FF3833" w:rsidRDefault="00FF3833" w:rsidP="00FF3833">
      <w:pPr>
        <w:spacing w:after="0"/>
      </w:pPr>
      <w:r>
        <w:t>contaminación visual, por vibraciones, ruidos, olores o luminosidad, la contaminación</w:t>
      </w:r>
    </w:p>
    <w:p w:rsidR="00FF3833" w:rsidRDefault="00FF3833" w:rsidP="00FF3833">
      <w:pPr>
        <w:spacing w:after="0"/>
      </w:pPr>
      <w:r>
        <w:t>atmosférica generada por fuentes fijas que funcionen como establecimientos mercantiles o</w:t>
      </w:r>
    </w:p>
    <w:p w:rsidR="00FF3833" w:rsidRDefault="00FF3833" w:rsidP="00FF3833">
      <w:pPr>
        <w:spacing w:after="0"/>
      </w:pPr>
      <w:r>
        <w:t>de servicios, así como de emisiones de contaminantes a la atmósfera provenientes de fuentes</w:t>
      </w:r>
    </w:p>
    <w:p w:rsidR="00FF3833" w:rsidRDefault="00FF3833" w:rsidP="00FF3833">
      <w:pPr>
        <w:spacing w:after="0"/>
      </w:pPr>
      <w:r>
        <w:t>móviles que no sean consideradas de jurisdicción federal, con la participación que de</w:t>
      </w:r>
    </w:p>
    <w:p w:rsidR="00FF3833" w:rsidRDefault="00FF3833" w:rsidP="00FF3833">
      <w:pPr>
        <w:spacing w:after="0"/>
      </w:pPr>
      <w:r>
        <w:t>acuerdo con la legislación estatal corresponda al Gobierno del Estado;</w:t>
      </w:r>
    </w:p>
    <w:p w:rsidR="00FF3833" w:rsidRDefault="00FF3833" w:rsidP="00FF3833">
      <w:pPr>
        <w:spacing w:after="0"/>
      </w:pPr>
      <w:r>
        <w:t>XXXVII. Aplicar las disposiciones jurídicas relativas a la prevención y control de los efectos</w:t>
      </w:r>
    </w:p>
    <w:p w:rsidR="00FF3833" w:rsidRDefault="00FF3833" w:rsidP="00FF3833">
      <w:pPr>
        <w:spacing w:after="0"/>
      </w:pPr>
      <w:r>
        <w:t>sobre el ambiente ocasionados por la generación, transporte, almacenamiento, manejo,</w:t>
      </w:r>
    </w:p>
    <w:p w:rsidR="00FF3833" w:rsidRDefault="00FF3833" w:rsidP="00FF3833">
      <w:pPr>
        <w:spacing w:after="0"/>
      </w:pPr>
      <w:r>
        <w:t>tratamiento y disposición final de los residuos sólidos domésticos, comerciales, industriales y</w:t>
      </w:r>
    </w:p>
    <w:p w:rsidR="00FF3833" w:rsidRDefault="00FF3833" w:rsidP="00FF3833">
      <w:pPr>
        <w:spacing w:after="0"/>
      </w:pPr>
      <w:r>
        <w:t>de manejo especial que no estén considerados como peligrosos, de conformidad con lo</w:t>
      </w:r>
    </w:p>
    <w:p w:rsidR="00FF3833" w:rsidRDefault="00FF3833" w:rsidP="00FF3833">
      <w:pPr>
        <w:spacing w:after="0"/>
      </w:pPr>
      <w:r>
        <w:t>dispuesto por la Ley General para la Prevención y Gestión Integral de los Residuos o la Ley</w:t>
      </w:r>
    </w:p>
    <w:p w:rsidR="00FF3833" w:rsidRDefault="00FF3833" w:rsidP="00FF3833">
      <w:pPr>
        <w:spacing w:after="0"/>
      </w:pPr>
      <w:r>
        <w:t>que en su caso resultaré aplicable;</w:t>
      </w:r>
    </w:p>
    <w:p w:rsidR="00FF3833" w:rsidRDefault="00FF3833" w:rsidP="00FF3833">
      <w:pPr>
        <w:spacing w:after="0"/>
      </w:pPr>
      <w:r>
        <w:t>XXXVIII. Crear y administrar zonas de preservación ecológica de los centros de población y</w:t>
      </w:r>
    </w:p>
    <w:p w:rsidR="00FF3833" w:rsidRDefault="00FF3833" w:rsidP="00FF3833">
      <w:pPr>
        <w:spacing w:after="0"/>
      </w:pPr>
      <w:r>
        <w:t>demás áreas análogas previstas por la legislación local;</w:t>
      </w:r>
    </w:p>
    <w:p w:rsidR="00FF3833" w:rsidRDefault="00FF3833" w:rsidP="00FF3833">
      <w:pPr>
        <w:spacing w:after="0"/>
      </w:pPr>
      <w:r>
        <w:t>XXXIX. Recibir, tramitar y resolver sobre el otorgamiento de permisos y licencias de</w:t>
      </w:r>
    </w:p>
    <w:p w:rsidR="00FF3833" w:rsidRDefault="00FF3833" w:rsidP="00FF3833">
      <w:pPr>
        <w:spacing w:after="0"/>
      </w:pPr>
      <w:r>
        <w:t>construcción para todo tipo de obras y edificaciones públicas y privadas;</w:t>
      </w:r>
    </w:p>
    <w:p w:rsidR="00FF3833" w:rsidRDefault="00FF3833" w:rsidP="00FF3833">
      <w:pPr>
        <w:spacing w:after="0"/>
      </w:pPr>
      <w:r>
        <w:t>XL. Revocar los acuerdos de licencias, permisos y autorizaciones que se expidan en</w:t>
      </w:r>
    </w:p>
    <w:p w:rsidR="00FF3833" w:rsidRDefault="00FF3833" w:rsidP="00FF3833">
      <w:pPr>
        <w:spacing w:after="0"/>
      </w:pPr>
      <w:r>
        <w:t>contravención con las leyes y demás disposiciones administrativas de observancia general en</w:t>
      </w:r>
    </w:p>
    <w:p w:rsidR="00FF3833" w:rsidRDefault="00FF3833" w:rsidP="00FF3833">
      <w:pPr>
        <w:spacing w:after="0"/>
      </w:pPr>
      <w:r>
        <w:t>materia de Desarrollo Urbano, ordenamiento territorial y asentamientos humanos;</w:t>
      </w:r>
    </w:p>
    <w:p w:rsidR="00FF3833" w:rsidRDefault="00FF3833" w:rsidP="00FF3833">
      <w:pPr>
        <w:spacing w:after="0"/>
      </w:pPr>
      <w:r>
        <w:t>XLI. Promover los valores estéticos y armonía del paisaje, así como la fisonomía del centro</w:t>
      </w:r>
    </w:p>
    <w:p w:rsidR="00FF3833" w:rsidRDefault="00FF3833" w:rsidP="00FF3833">
      <w:pPr>
        <w:spacing w:after="0"/>
      </w:pPr>
      <w:r>
        <w:t>de población a fin de prevenir la contaminación visual;</w:t>
      </w:r>
    </w:p>
    <w:p w:rsidR="00FF3833" w:rsidRDefault="00FF3833" w:rsidP="00FF3833">
      <w:pPr>
        <w:spacing w:after="0"/>
      </w:pPr>
      <w:r>
        <w:lastRenderedPageBreak/>
        <w:t>XLII. Ejecutar los planes, programas y acciones para el desplazamiento de personas y</w:t>
      </w:r>
    </w:p>
    <w:p w:rsidR="00FF3833" w:rsidRDefault="00FF3833" w:rsidP="00FF3833">
      <w:pPr>
        <w:spacing w:after="0"/>
      </w:pPr>
      <w:r>
        <w:t>mercancías atendiendo la seguridad, accesibilidad, eficiencia, sostenibilidad, calidad,</w:t>
      </w:r>
    </w:p>
    <w:p w:rsidR="00FF3833" w:rsidRDefault="00FF3833" w:rsidP="00FF3833">
      <w:pPr>
        <w:spacing w:after="0"/>
      </w:pPr>
      <w:r>
        <w:t>inclusión e igualdad;</w:t>
      </w:r>
    </w:p>
    <w:p w:rsidR="00FF3833" w:rsidRDefault="00FF3833" w:rsidP="00FF3833">
      <w:pPr>
        <w:spacing w:after="0"/>
      </w:pPr>
      <w:r>
        <w:t>XLIII. Participar en la elaboración los programas de los centros de población en materia de</w:t>
      </w:r>
    </w:p>
    <w:p w:rsidR="00FF3833" w:rsidRDefault="00FF3833" w:rsidP="00FF3833">
      <w:pPr>
        <w:spacing w:after="0"/>
      </w:pPr>
      <w:r>
        <w:t>movilidad y seguridad vial ubicados en su territorio, así como conducir, evaluar y vigilar la</w:t>
      </w:r>
    </w:p>
    <w:p w:rsidR="00FF3833" w:rsidRDefault="00FF3833" w:rsidP="00FF3833">
      <w:pPr>
        <w:spacing w:after="0"/>
      </w:pPr>
      <w:r>
        <w:t>política en su ámbito de competencia;</w:t>
      </w:r>
    </w:p>
    <w:p w:rsidR="00FF3833" w:rsidRDefault="00FF3833" w:rsidP="00FF3833">
      <w:pPr>
        <w:spacing w:after="0"/>
      </w:pPr>
      <w:r>
        <w:t xml:space="preserve">XLIV. Participar con las autoridades federales, estatales y de otros municipios en la planeación, regulación, instrumentación e implementación de la Estrategia Sectorial y los Convenios de Coordinación Metropolitanos; </w:t>
      </w:r>
    </w:p>
    <w:p w:rsidR="00FF3833" w:rsidRDefault="00FF3833" w:rsidP="00FF3833">
      <w:pPr>
        <w:spacing w:after="0"/>
      </w:pPr>
      <w:r>
        <w:t xml:space="preserve">XLV. Constituir las instancias locales y de coordinación metropolitana para la implementación de acciones integrales, transversales en materia de movilidad sustentable, en apego a esta Ley y demás disposiciones legales; </w:t>
      </w:r>
    </w:p>
    <w:p w:rsidR="00FF3833" w:rsidRDefault="00FF3833" w:rsidP="00FF3833">
      <w:pPr>
        <w:spacing w:after="0"/>
      </w:pPr>
      <w:r>
        <w:t>XLVI. Celebrar convenios de coordinación con la federación, otras entidades federativas y municipios, para la implementación de acciones específicas, obras e inversiones en la materia; XLVII. Asignar, gestionar y administrar fondos para apoyar e implementar acciones y proyectos en materia de movilidad, su infraestructura, servicios auxiliares, transporte y seguridad vial, promoviendo una mejor utilización de las vías conforme a la jerarquía de movilidad en los términos que establece la Ley;</w:t>
      </w:r>
    </w:p>
    <w:p w:rsidR="00FF3833" w:rsidRDefault="00FF3833" w:rsidP="00FF3833">
      <w:pPr>
        <w:spacing w:after="0"/>
      </w:pPr>
      <w:r>
        <w:t xml:space="preserve"> XLVIII. Convenir con los sectores social y privado la realización de acciones e inversiones concertadas hacia el cumplimiento de los programas en la materia atendiendo a los principios de esta Ley;</w:t>
      </w:r>
    </w:p>
    <w:p w:rsidR="00FF3833" w:rsidRDefault="00FF3833" w:rsidP="00FF3833">
      <w:pPr>
        <w:spacing w:after="0"/>
      </w:pPr>
      <w:r>
        <w:t xml:space="preserve"> XLIX. Expedir las autorizaciones, licencias o permisos para la realización de obras de infraestructura para la movilidad, con estricto apego a las normas jurídicas locales, planes o programas; y</w:t>
      </w:r>
    </w:p>
    <w:p w:rsidR="00FF3833" w:rsidRDefault="00FF3833" w:rsidP="00FF3833">
      <w:pPr>
        <w:spacing w:after="0"/>
      </w:pPr>
      <w:r>
        <w:t xml:space="preserve"> L. Las que le ordene la persona titular de la Presidencia Municipal, así como las demás que las leyes y reglamentos aplicables establezcan.</w:t>
      </w:r>
    </w:p>
    <w:p w:rsidR="00FF3833" w:rsidRDefault="00FF3833" w:rsidP="00FF3833">
      <w:pPr>
        <w:spacing w:after="0"/>
      </w:pPr>
    </w:p>
    <w:p w:rsidR="00EA2134" w:rsidRPr="00FF3833" w:rsidRDefault="00EA2134" w:rsidP="00FF3833">
      <w:bookmarkStart w:id="0" w:name="_GoBack"/>
      <w:bookmarkEnd w:id="0"/>
    </w:p>
    <w:sectPr w:rsidR="00EA2134" w:rsidRPr="00FF38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33"/>
    <w:rsid w:val="00EA2134"/>
    <w:rsid w:val="00FF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7F17B-5DE4-4BBD-9172-3952E293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8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1929</Words>
  <Characters>10613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Irasema Rodriguez Garza</dc:creator>
  <cp:keywords/>
  <dc:description/>
  <cp:lastModifiedBy>Mayra Irasema Rodriguez Garza</cp:lastModifiedBy>
  <cp:revision>1</cp:revision>
  <dcterms:created xsi:type="dcterms:W3CDTF">2022-03-15T16:50:00Z</dcterms:created>
  <dcterms:modified xsi:type="dcterms:W3CDTF">2022-03-15T16:52:00Z</dcterms:modified>
</cp:coreProperties>
</file>