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72CF3" w14:textId="4C8D7579" w:rsidR="00F84909" w:rsidRPr="00E549FF" w:rsidRDefault="00F84909" w:rsidP="00F84909">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Pr>
          <w:rFonts w:asciiTheme="majorHAnsi" w:hAnsiTheme="majorHAnsi"/>
          <w:b/>
          <w:sz w:val="26"/>
          <w:szCs w:val="26"/>
        </w:rPr>
        <w:t xml:space="preserve">DECIMO SEGUNDA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3A74486F" w14:textId="4A8461FB" w:rsidR="00F84909" w:rsidRPr="00E549FF" w:rsidRDefault="00E55BAE" w:rsidP="00F84909">
      <w:pPr>
        <w:spacing w:after="0" w:line="240" w:lineRule="auto"/>
        <w:jc w:val="center"/>
        <w:rPr>
          <w:rFonts w:asciiTheme="majorHAnsi" w:hAnsiTheme="majorHAnsi"/>
          <w:b/>
          <w:sz w:val="26"/>
          <w:szCs w:val="26"/>
        </w:rPr>
      </w:pPr>
      <w:r>
        <w:rPr>
          <w:rFonts w:asciiTheme="majorHAnsi" w:hAnsiTheme="majorHAnsi"/>
          <w:b/>
          <w:sz w:val="26"/>
          <w:szCs w:val="26"/>
        </w:rPr>
        <w:t xml:space="preserve">DICIEMBRE 15 </w:t>
      </w:r>
      <w:r w:rsidR="00F84909" w:rsidRPr="00903D71">
        <w:rPr>
          <w:rFonts w:asciiTheme="majorHAnsi" w:hAnsiTheme="majorHAnsi"/>
          <w:b/>
          <w:sz w:val="26"/>
          <w:szCs w:val="26"/>
        </w:rPr>
        <w:t>DE</w:t>
      </w:r>
      <w:r w:rsidR="00F84909" w:rsidRPr="00E549FF">
        <w:rPr>
          <w:rFonts w:asciiTheme="majorHAnsi" w:hAnsiTheme="majorHAnsi"/>
          <w:b/>
          <w:sz w:val="26"/>
          <w:szCs w:val="26"/>
        </w:rPr>
        <w:t xml:space="preserve"> </w:t>
      </w:r>
      <w:r w:rsidR="00F84909">
        <w:rPr>
          <w:rFonts w:asciiTheme="majorHAnsi" w:hAnsiTheme="majorHAnsi"/>
          <w:b/>
          <w:sz w:val="26"/>
          <w:szCs w:val="26"/>
        </w:rPr>
        <w:t>2020</w:t>
      </w:r>
      <w:r w:rsidR="00F84909" w:rsidRPr="00E549FF">
        <w:rPr>
          <w:rFonts w:asciiTheme="majorHAnsi" w:hAnsiTheme="majorHAnsi"/>
          <w:b/>
          <w:sz w:val="26"/>
          <w:szCs w:val="26"/>
        </w:rPr>
        <w:t xml:space="preserve"> </w:t>
      </w:r>
    </w:p>
    <w:p w14:paraId="1A0BA238" w14:textId="77777777" w:rsidR="00F84909" w:rsidRPr="00E549FF" w:rsidRDefault="00F84909" w:rsidP="00F84909">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4ECFA521" w14:textId="77777777" w:rsidR="00E55BAE" w:rsidRPr="00E549FF" w:rsidRDefault="00E55BAE" w:rsidP="00E55BAE">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Pr>
          <w:rFonts w:asciiTheme="majorHAnsi" w:hAnsiTheme="majorHAnsi"/>
          <w:b/>
          <w:sz w:val="26"/>
          <w:szCs w:val="26"/>
        </w:rPr>
        <w:t xml:space="preserve">LA SECRETARÍA DE DESARROLLO ECONÓMICO </w:t>
      </w:r>
      <w:r w:rsidRPr="00E549FF">
        <w:rPr>
          <w:rFonts w:asciiTheme="majorHAnsi" w:hAnsiTheme="majorHAnsi"/>
          <w:b/>
          <w:sz w:val="26"/>
          <w:szCs w:val="26"/>
        </w:rPr>
        <w:t>DE MONTERREY</w:t>
      </w:r>
    </w:p>
    <w:p w14:paraId="5E4E3ACC" w14:textId="77777777" w:rsidR="00E55BAE" w:rsidRDefault="00E55BAE" w:rsidP="00E55BAE">
      <w:pPr>
        <w:tabs>
          <w:tab w:val="left" w:pos="6379"/>
        </w:tabs>
        <w:spacing w:before="120" w:after="120" w:line="240" w:lineRule="auto"/>
        <w:jc w:val="both"/>
        <w:rPr>
          <w:rFonts w:asciiTheme="majorHAnsi" w:hAnsiTheme="majorHAnsi"/>
          <w:sz w:val="26"/>
          <w:szCs w:val="26"/>
        </w:rPr>
      </w:pPr>
    </w:p>
    <w:p w14:paraId="3EBED951" w14:textId="7EC93B74" w:rsidR="00E55BAE" w:rsidRPr="00E549FF" w:rsidRDefault="00F84909" w:rsidP="00E55BAE">
      <w:pPr>
        <w:tabs>
          <w:tab w:val="left" w:pos="6379"/>
        </w:tabs>
        <w:spacing w:before="120" w:after="120" w:line="240" w:lineRule="auto"/>
        <w:jc w:val="both"/>
        <w:rPr>
          <w:rFonts w:asciiTheme="majorHAnsi" w:hAnsiTheme="majorHAnsi"/>
          <w:sz w:val="26"/>
          <w:szCs w:val="26"/>
        </w:rPr>
      </w:pPr>
      <w:r w:rsidRPr="00EC0378">
        <w:rPr>
          <w:rFonts w:asciiTheme="majorHAnsi" w:hAnsiTheme="majorHAnsi"/>
          <w:sz w:val="26"/>
          <w:szCs w:val="26"/>
        </w:rPr>
        <w:t xml:space="preserve">En la Ciudad de Monterrey, Nuevo León, siendo las </w:t>
      </w:r>
      <w:r w:rsidR="00E55BAE">
        <w:rPr>
          <w:rFonts w:asciiTheme="majorHAnsi" w:hAnsiTheme="majorHAnsi"/>
          <w:sz w:val="26"/>
          <w:szCs w:val="26"/>
        </w:rPr>
        <w:t>13:00-(trece) horas</w:t>
      </w:r>
      <w:r w:rsidR="00E55BAE" w:rsidRPr="00820791">
        <w:rPr>
          <w:rFonts w:asciiTheme="majorHAnsi" w:hAnsiTheme="majorHAnsi"/>
          <w:sz w:val="26"/>
          <w:szCs w:val="26"/>
        </w:rPr>
        <w:t xml:space="preserve"> </w:t>
      </w:r>
      <w:r w:rsidRPr="00903D71">
        <w:rPr>
          <w:rFonts w:asciiTheme="majorHAnsi" w:hAnsiTheme="majorHAnsi"/>
          <w:sz w:val="26"/>
          <w:szCs w:val="26"/>
        </w:rPr>
        <w:t xml:space="preserve">del día </w:t>
      </w:r>
      <w:r w:rsidR="00E55BAE">
        <w:rPr>
          <w:rFonts w:asciiTheme="majorHAnsi" w:hAnsiTheme="majorHAnsi"/>
          <w:sz w:val="26"/>
          <w:szCs w:val="26"/>
        </w:rPr>
        <w:t>15</w:t>
      </w:r>
      <w:r w:rsidRPr="00903D71">
        <w:rPr>
          <w:rFonts w:asciiTheme="majorHAnsi" w:hAnsiTheme="majorHAnsi"/>
          <w:sz w:val="26"/>
          <w:szCs w:val="26"/>
        </w:rPr>
        <w:t xml:space="preserve">- </w:t>
      </w:r>
      <w:r w:rsidR="00E55BAE">
        <w:rPr>
          <w:rFonts w:asciiTheme="majorHAnsi" w:hAnsiTheme="majorHAnsi"/>
          <w:sz w:val="26"/>
          <w:szCs w:val="26"/>
        </w:rPr>
        <w:t>quince</w:t>
      </w:r>
      <w:r w:rsidRPr="00903D71">
        <w:rPr>
          <w:rFonts w:asciiTheme="majorHAnsi" w:hAnsiTheme="majorHAnsi"/>
          <w:sz w:val="26"/>
          <w:szCs w:val="26"/>
        </w:rPr>
        <w:t xml:space="preserve"> de</w:t>
      </w:r>
      <w:r>
        <w:rPr>
          <w:rFonts w:asciiTheme="majorHAnsi" w:hAnsiTheme="majorHAnsi"/>
          <w:sz w:val="26"/>
          <w:szCs w:val="26"/>
        </w:rPr>
        <w:t xml:space="preserve"> diciembre </w:t>
      </w:r>
      <w:r w:rsidRPr="00EC0378">
        <w:rPr>
          <w:rFonts w:asciiTheme="majorHAnsi" w:hAnsiTheme="majorHAnsi"/>
          <w:sz w:val="26"/>
          <w:szCs w:val="26"/>
        </w:rPr>
        <w:t>de 20</w:t>
      </w:r>
      <w:r>
        <w:rPr>
          <w:rFonts w:asciiTheme="majorHAnsi" w:hAnsiTheme="majorHAnsi"/>
          <w:sz w:val="26"/>
          <w:szCs w:val="26"/>
        </w:rPr>
        <w:t>20</w:t>
      </w:r>
      <w:r w:rsidRPr="00EC0378">
        <w:rPr>
          <w:rFonts w:asciiTheme="majorHAnsi" w:hAnsiTheme="majorHAnsi"/>
          <w:sz w:val="26"/>
          <w:szCs w:val="26"/>
        </w:rPr>
        <w:t xml:space="preserve">-dos </w:t>
      </w:r>
      <w:r>
        <w:rPr>
          <w:rFonts w:asciiTheme="majorHAnsi" w:hAnsiTheme="majorHAnsi"/>
          <w:sz w:val="26"/>
          <w:szCs w:val="26"/>
        </w:rPr>
        <w:t>mil veinte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 en lo sucesivo Ley de Transparencia y el Capítulo Tercero del </w:t>
      </w:r>
      <w:r w:rsidR="00E55BAE"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E55BAE" w:rsidRPr="00E549FF">
        <w:rPr>
          <w:rFonts w:asciiTheme="majorHAnsi" w:hAnsiTheme="majorHAnsi"/>
          <w:sz w:val="26"/>
          <w:szCs w:val="26"/>
        </w:rPr>
        <w:t>en lo sucesivo el Acuerdo,</w:t>
      </w:r>
      <w:r w:rsidR="00E55BAE" w:rsidRPr="00E549FF">
        <w:rPr>
          <w:rFonts w:asciiTheme="majorHAnsi" w:hAnsiTheme="majorHAnsi"/>
          <w:b/>
          <w:sz w:val="26"/>
          <w:szCs w:val="26"/>
        </w:rPr>
        <w:t xml:space="preserve"> </w:t>
      </w:r>
      <w:r w:rsidR="00E55BAE" w:rsidRPr="00E549FF">
        <w:rPr>
          <w:rFonts w:asciiTheme="majorHAnsi" w:hAnsiTheme="majorHAnsi"/>
          <w:sz w:val="26"/>
          <w:szCs w:val="26"/>
        </w:rPr>
        <w:t xml:space="preserve">se procede a celebrar </w:t>
      </w:r>
      <w:r w:rsidR="00E55BAE" w:rsidRPr="00E549FF">
        <w:rPr>
          <w:rFonts w:asciiTheme="majorHAnsi" w:hAnsiTheme="majorHAnsi"/>
          <w:b/>
          <w:sz w:val="26"/>
          <w:szCs w:val="26"/>
        </w:rPr>
        <w:t xml:space="preserve">sesión </w:t>
      </w:r>
      <w:r w:rsidR="00E55BAE" w:rsidRPr="00857ACA">
        <w:rPr>
          <w:rFonts w:asciiTheme="majorHAnsi" w:hAnsiTheme="majorHAnsi"/>
          <w:b/>
          <w:sz w:val="26"/>
          <w:szCs w:val="26"/>
        </w:rPr>
        <w:t>ordinaria</w:t>
      </w:r>
      <w:r w:rsidR="00E55BAE" w:rsidRPr="00E549FF">
        <w:rPr>
          <w:rFonts w:asciiTheme="majorHAnsi" w:hAnsiTheme="majorHAnsi"/>
          <w:b/>
          <w:sz w:val="26"/>
          <w:szCs w:val="26"/>
        </w:rPr>
        <w:t xml:space="preserve"> del Comité de Transparencia </w:t>
      </w:r>
      <w:r w:rsidR="00E55BAE" w:rsidRPr="00334761">
        <w:rPr>
          <w:rFonts w:asciiTheme="majorHAnsi" w:hAnsiTheme="majorHAnsi"/>
          <w:b/>
          <w:sz w:val="26"/>
          <w:szCs w:val="26"/>
        </w:rPr>
        <w:t>Secretaría de Desarrollo Económico</w:t>
      </w:r>
      <w:r w:rsidR="00E55BAE" w:rsidRPr="005E6D32">
        <w:rPr>
          <w:rFonts w:asciiTheme="majorHAnsi" w:hAnsiTheme="majorHAnsi"/>
          <w:b/>
          <w:sz w:val="26"/>
          <w:szCs w:val="26"/>
        </w:rPr>
        <w:t xml:space="preserve"> </w:t>
      </w:r>
      <w:r w:rsidR="00E55BAE" w:rsidRPr="00334761">
        <w:rPr>
          <w:rFonts w:asciiTheme="majorHAnsi" w:hAnsiTheme="majorHAnsi"/>
          <w:b/>
          <w:sz w:val="26"/>
          <w:szCs w:val="26"/>
        </w:rPr>
        <w:t>del Municipio</w:t>
      </w:r>
      <w:r w:rsidR="00E55BAE" w:rsidRPr="00E549FF">
        <w:rPr>
          <w:rFonts w:asciiTheme="majorHAnsi" w:hAnsiTheme="majorHAnsi"/>
          <w:b/>
          <w:sz w:val="26"/>
          <w:szCs w:val="26"/>
        </w:rPr>
        <w:t xml:space="preserve"> de Monterrey</w:t>
      </w:r>
      <w:r w:rsidR="00E55BAE" w:rsidRPr="00E549FF">
        <w:rPr>
          <w:rFonts w:asciiTheme="majorHAnsi" w:hAnsiTheme="majorHAnsi"/>
          <w:sz w:val="26"/>
          <w:szCs w:val="26"/>
        </w:rPr>
        <w:t xml:space="preserve">, </w:t>
      </w:r>
      <w:r w:rsidR="00E55BAE" w:rsidRPr="007C3575">
        <w:rPr>
          <w:rFonts w:asciiTheme="majorHAnsi" w:hAnsiTheme="majorHAnsi"/>
          <w:sz w:val="26"/>
          <w:szCs w:val="26"/>
        </w:rPr>
        <w:t xml:space="preserve">estando presentes los C.C. </w:t>
      </w:r>
      <w:r w:rsidR="00E55BAE">
        <w:rPr>
          <w:rFonts w:asciiTheme="majorHAnsi" w:hAnsiTheme="majorHAnsi"/>
          <w:sz w:val="26"/>
          <w:szCs w:val="26"/>
        </w:rPr>
        <w:t>Javier Flores López</w:t>
      </w:r>
      <w:r w:rsidR="00E55BAE" w:rsidRPr="007C3575">
        <w:rPr>
          <w:rFonts w:asciiTheme="majorHAnsi" w:hAnsiTheme="majorHAnsi"/>
          <w:sz w:val="26"/>
          <w:szCs w:val="26"/>
        </w:rPr>
        <w:t xml:space="preserve">, </w:t>
      </w:r>
      <w:r w:rsidR="00E55BAE">
        <w:rPr>
          <w:rFonts w:asciiTheme="majorHAnsi" w:hAnsiTheme="majorHAnsi"/>
          <w:sz w:val="26"/>
          <w:szCs w:val="26"/>
        </w:rPr>
        <w:t>Jefe</w:t>
      </w:r>
      <w:r w:rsidR="00E55BAE" w:rsidRPr="007C3575">
        <w:rPr>
          <w:rFonts w:asciiTheme="majorHAnsi" w:hAnsiTheme="majorHAnsi"/>
          <w:sz w:val="26"/>
          <w:szCs w:val="26"/>
        </w:rPr>
        <w:t xml:space="preserve"> Administrativ</w:t>
      </w:r>
      <w:r w:rsidR="00E55BAE">
        <w:rPr>
          <w:rFonts w:asciiTheme="majorHAnsi" w:hAnsiTheme="majorHAnsi"/>
          <w:sz w:val="26"/>
          <w:szCs w:val="26"/>
        </w:rPr>
        <w:t>o</w:t>
      </w:r>
      <w:r w:rsidR="00E55BAE" w:rsidRPr="007C3575">
        <w:rPr>
          <w:rFonts w:asciiTheme="majorHAnsi" w:hAnsiTheme="majorHAnsi"/>
          <w:sz w:val="26"/>
          <w:szCs w:val="26"/>
        </w:rPr>
        <w:t xml:space="preserve"> de la Oficina de la Secretaria, en su calidad de </w:t>
      </w:r>
      <w:r w:rsidR="00E55BAE" w:rsidRPr="00813416">
        <w:rPr>
          <w:rFonts w:asciiTheme="majorHAnsi" w:hAnsiTheme="majorHAnsi"/>
          <w:b/>
          <w:sz w:val="26"/>
          <w:szCs w:val="26"/>
        </w:rPr>
        <w:t>Presidente del Comité</w:t>
      </w:r>
      <w:r w:rsidR="00E55BAE" w:rsidRPr="007C3575">
        <w:rPr>
          <w:rFonts w:asciiTheme="majorHAnsi" w:hAnsiTheme="majorHAnsi"/>
          <w:sz w:val="26"/>
          <w:szCs w:val="26"/>
        </w:rPr>
        <w:t xml:space="preserve">; </w:t>
      </w:r>
      <w:r w:rsidR="00E55BAE">
        <w:rPr>
          <w:rFonts w:asciiTheme="majorHAnsi" w:hAnsiTheme="majorHAnsi"/>
          <w:sz w:val="26"/>
          <w:szCs w:val="26"/>
        </w:rPr>
        <w:t>Carlos Alejandro Palacios Rodríguez</w:t>
      </w:r>
      <w:r w:rsidR="00E55BAE" w:rsidRPr="007C3575">
        <w:rPr>
          <w:rFonts w:asciiTheme="majorHAnsi" w:hAnsiTheme="majorHAnsi"/>
          <w:sz w:val="26"/>
          <w:szCs w:val="26"/>
        </w:rPr>
        <w:t xml:space="preserve">, Coordinador </w:t>
      </w:r>
      <w:r w:rsidR="00E55BAE">
        <w:rPr>
          <w:rFonts w:asciiTheme="majorHAnsi" w:hAnsiTheme="majorHAnsi"/>
          <w:sz w:val="26"/>
          <w:szCs w:val="26"/>
        </w:rPr>
        <w:t xml:space="preserve">de la Dirección de Empleo y Desarrollo Empresarial de la </w:t>
      </w:r>
      <w:r w:rsidR="00E55BAE" w:rsidRPr="007C3575">
        <w:rPr>
          <w:rFonts w:asciiTheme="majorHAnsi" w:hAnsiTheme="majorHAnsi"/>
          <w:sz w:val="26"/>
          <w:szCs w:val="26"/>
        </w:rPr>
        <w:t xml:space="preserve">Secretaria, en su calidad de </w:t>
      </w:r>
      <w:r w:rsidR="00E55BAE" w:rsidRPr="00813416">
        <w:rPr>
          <w:rFonts w:asciiTheme="majorHAnsi" w:hAnsiTheme="majorHAnsi"/>
          <w:b/>
          <w:sz w:val="26"/>
          <w:szCs w:val="26"/>
        </w:rPr>
        <w:t>Secretario Técnico del Comité</w:t>
      </w:r>
      <w:r w:rsidR="00E55BAE" w:rsidRPr="007C3575">
        <w:rPr>
          <w:rFonts w:asciiTheme="majorHAnsi" w:hAnsiTheme="majorHAnsi"/>
          <w:sz w:val="26"/>
          <w:szCs w:val="26"/>
        </w:rPr>
        <w:t xml:space="preserve"> y; S</w:t>
      </w:r>
      <w:r w:rsidR="00E55BAE">
        <w:rPr>
          <w:rFonts w:asciiTheme="majorHAnsi" w:hAnsiTheme="majorHAnsi"/>
          <w:sz w:val="26"/>
          <w:szCs w:val="26"/>
        </w:rPr>
        <w:t>ilvia Patricia Hernández Garza</w:t>
      </w:r>
      <w:r w:rsidR="00E55BAE" w:rsidRPr="007C3575">
        <w:rPr>
          <w:rFonts w:asciiTheme="majorHAnsi" w:hAnsiTheme="majorHAnsi"/>
          <w:sz w:val="26"/>
          <w:szCs w:val="26"/>
        </w:rPr>
        <w:t>, Coordinador</w:t>
      </w:r>
      <w:r w:rsidR="00E55BAE">
        <w:rPr>
          <w:rFonts w:asciiTheme="majorHAnsi" w:hAnsiTheme="majorHAnsi"/>
          <w:sz w:val="26"/>
          <w:szCs w:val="26"/>
        </w:rPr>
        <w:t>a</w:t>
      </w:r>
      <w:r w:rsidR="00E55BAE" w:rsidRPr="007C3575">
        <w:rPr>
          <w:rFonts w:asciiTheme="majorHAnsi" w:hAnsiTheme="majorHAnsi"/>
          <w:sz w:val="26"/>
          <w:szCs w:val="26"/>
        </w:rPr>
        <w:t xml:space="preserve"> de </w:t>
      </w:r>
      <w:r w:rsidR="00E55BAE">
        <w:rPr>
          <w:rFonts w:asciiTheme="majorHAnsi" w:hAnsiTheme="majorHAnsi"/>
          <w:sz w:val="26"/>
          <w:szCs w:val="26"/>
        </w:rPr>
        <w:t>la Dirección de Fomento a la Inversión</w:t>
      </w:r>
      <w:r w:rsidR="00E55BAE" w:rsidRPr="007C3575">
        <w:rPr>
          <w:rFonts w:asciiTheme="majorHAnsi" w:hAnsiTheme="majorHAnsi"/>
          <w:sz w:val="26"/>
          <w:szCs w:val="26"/>
        </w:rPr>
        <w:t xml:space="preserve">, en su calidad de </w:t>
      </w:r>
      <w:r w:rsidR="00E55BAE" w:rsidRPr="00813416">
        <w:rPr>
          <w:rFonts w:asciiTheme="majorHAnsi" w:hAnsiTheme="majorHAnsi"/>
          <w:b/>
          <w:sz w:val="26"/>
          <w:szCs w:val="26"/>
        </w:rPr>
        <w:t>Vocal del Comité</w:t>
      </w:r>
      <w:r w:rsidR="00E55BAE" w:rsidRPr="007C3575">
        <w:rPr>
          <w:rFonts w:asciiTheme="majorHAnsi" w:hAnsiTheme="majorHAnsi"/>
          <w:sz w:val="26"/>
          <w:szCs w:val="26"/>
        </w:rPr>
        <w:t>; conforme a la siguiente:</w:t>
      </w:r>
    </w:p>
    <w:p w14:paraId="456499FA" w14:textId="20BAF111" w:rsidR="00DB0283" w:rsidRPr="00E549FF" w:rsidRDefault="00DB0283" w:rsidP="0063284D">
      <w:pPr>
        <w:tabs>
          <w:tab w:val="left" w:pos="6379"/>
        </w:tabs>
        <w:spacing w:before="120" w:after="120" w:line="240" w:lineRule="auto"/>
        <w:jc w:val="both"/>
        <w:rPr>
          <w:rFonts w:asciiTheme="majorHAnsi" w:hAnsiTheme="majorHAnsi"/>
          <w:sz w:val="26"/>
          <w:szCs w:val="26"/>
        </w:rPr>
      </w:pPr>
    </w:p>
    <w:p w14:paraId="3F73D660" w14:textId="1EF91422" w:rsidR="00DB0283" w:rsidRDefault="00DB0283" w:rsidP="005D5F28">
      <w:pPr>
        <w:tabs>
          <w:tab w:val="left" w:pos="6379"/>
        </w:tabs>
        <w:spacing w:after="0" w:line="240" w:lineRule="auto"/>
        <w:jc w:val="both"/>
        <w:rPr>
          <w:rFonts w:asciiTheme="majorHAnsi" w:hAnsiTheme="majorHAnsi"/>
          <w:sz w:val="26"/>
          <w:szCs w:val="26"/>
        </w:rPr>
      </w:pPr>
    </w:p>
    <w:p w14:paraId="67BC241C" w14:textId="77777777" w:rsidR="0055795D" w:rsidRDefault="0055795D" w:rsidP="005D5F28">
      <w:pPr>
        <w:spacing w:after="0" w:line="240" w:lineRule="auto"/>
        <w:jc w:val="center"/>
        <w:rPr>
          <w:rFonts w:asciiTheme="majorHAnsi" w:hAnsiTheme="majorHAnsi"/>
          <w:b/>
          <w:sz w:val="26"/>
          <w:szCs w:val="26"/>
        </w:rPr>
      </w:pPr>
    </w:p>
    <w:p w14:paraId="59F3F073" w14:textId="16FFA07A"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7E5C41DE" w14:textId="77777777" w:rsidR="00DB0283" w:rsidRPr="00E549FF" w:rsidRDefault="00DB0283" w:rsidP="005D5F28">
      <w:pPr>
        <w:spacing w:after="0" w:line="240" w:lineRule="auto"/>
        <w:jc w:val="both"/>
        <w:rPr>
          <w:rFonts w:asciiTheme="majorHAnsi" w:hAnsiTheme="majorHAnsi"/>
          <w:sz w:val="26"/>
          <w:szCs w:val="26"/>
        </w:rPr>
      </w:pPr>
    </w:p>
    <w:p w14:paraId="3457D68A" w14:textId="0AC86E67" w:rsidR="00DB0283" w:rsidRPr="00EC0378" w:rsidRDefault="00DB0283" w:rsidP="00B95479">
      <w:pPr>
        <w:pStyle w:val="Prrafodelista"/>
        <w:numPr>
          <w:ilvl w:val="0"/>
          <w:numId w:val="1"/>
        </w:numPr>
        <w:spacing w:before="120" w:after="120" w:line="240" w:lineRule="auto"/>
        <w:ind w:left="22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703C05">
        <w:rPr>
          <w:rFonts w:asciiTheme="majorHAnsi" w:hAnsiTheme="majorHAnsi"/>
          <w:b/>
          <w:sz w:val="26"/>
          <w:szCs w:val="26"/>
        </w:rPr>
        <w:t>;</w:t>
      </w:r>
    </w:p>
    <w:p w14:paraId="5EB357E1" w14:textId="78D3C459" w:rsidR="00B2316B" w:rsidRDefault="00B2316B" w:rsidP="00B95479">
      <w:pPr>
        <w:pStyle w:val="Prrafodelista"/>
        <w:numPr>
          <w:ilvl w:val="0"/>
          <w:numId w:val="1"/>
        </w:numPr>
        <w:spacing w:before="120" w:after="120" w:line="240" w:lineRule="auto"/>
        <w:ind w:left="227" w:hanging="567"/>
        <w:contextualSpacing w:val="0"/>
        <w:jc w:val="both"/>
        <w:rPr>
          <w:rFonts w:asciiTheme="majorHAnsi" w:hAnsiTheme="majorHAnsi"/>
          <w:b/>
          <w:sz w:val="26"/>
          <w:szCs w:val="26"/>
        </w:rPr>
      </w:pPr>
      <w:r>
        <w:rPr>
          <w:rFonts w:asciiTheme="majorHAnsi" w:hAnsiTheme="majorHAnsi"/>
          <w:b/>
          <w:sz w:val="26"/>
          <w:szCs w:val="26"/>
        </w:rPr>
        <w:t>Informe de capacitaciones del mes</w:t>
      </w:r>
      <w:r w:rsidR="00820791">
        <w:rPr>
          <w:rFonts w:asciiTheme="majorHAnsi" w:hAnsiTheme="majorHAnsi"/>
          <w:b/>
          <w:sz w:val="26"/>
          <w:szCs w:val="26"/>
        </w:rPr>
        <w:t xml:space="preserve"> de </w:t>
      </w:r>
      <w:r w:rsidR="00D767F9">
        <w:rPr>
          <w:rFonts w:asciiTheme="majorHAnsi" w:hAnsiTheme="majorHAnsi"/>
          <w:b/>
          <w:sz w:val="26"/>
          <w:szCs w:val="26"/>
        </w:rPr>
        <w:t>diciembre</w:t>
      </w:r>
      <w:r>
        <w:rPr>
          <w:rFonts w:asciiTheme="majorHAnsi" w:hAnsiTheme="majorHAnsi"/>
          <w:b/>
          <w:sz w:val="26"/>
          <w:szCs w:val="26"/>
        </w:rPr>
        <w:t>;</w:t>
      </w:r>
    </w:p>
    <w:p w14:paraId="5F555462" w14:textId="186B128D" w:rsidR="0087741D" w:rsidRPr="00B95479" w:rsidRDefault="0087741D" w:rsidP="00B95479">
      <w:pPr>
        <w:pStyle w:val="Prrafodelista"/>
        <w:numPr>
          <w:ilvl w:val="0"/>
          <w:numId w:val="1"/>
        </w:numPr>
        <w:spacing w:before="120" w:after="120" w:line="240" w:lineRule="auto"/>
        <w:ind w:left="227" w:hanging="567"/>
        <w:contextualSpacing w:val="0"/>
        <w:jc w:val="both"/>
        <w:rPr>
          <w:rFonts w:asciiTheme="majorHAnsi" w:hAnsiTheme="majorHAnsi"/>
          <w:b/>
          <w:sz w:val="26"/>
          <w:szCs w:val="26"/>
        </w:rPr>
      </w:pPr>
      <w:r w:rsidRPr="0087741D">
        <w:rPr>
          <w:rFonts w:asciiTheme="majorHAnsi" w:hAnsiTheme="majorHAnsi"/>
          <w:b/>
          <w:sz w:val="26"/>
          <w:szCs w:val="26"/>
        </w:rPr>
        <w:t>Informe sobre la existencia de expedientes reservados o</w:t>
      </w:r>
      <w:r w:rsidR="00B95479">
        <w:rPr>
          <w:rFonts w:asciiTheme="majorHAnsi" w:hAnsiTheme="majorHAnsi"/>
          <w:b/>
          <w:sz w:val="26"/>
          <w:szCs w:val="26"/>
        </w:rPr>
        <w:t>,</w:t>
      </w:r>
      <w:r w:rsidRPr="0087741D">
        <w:rPr>
          <w:rFonts w:asciiTheme="majorHAnsi" w:hAnsiTheme="majorHAnsi"/>
          <w:b/>
          <w:sz w:val="26"/>
          <w:szCs w:val="26"/>
        </w:rPr>
        <w:t xml:space="preserve"> en</w:t>
      </w:r>
      <w:r>
        <w:rPr>
          <w:rFonts w:asciiTheme="majorHAnsi" w:hAnsiTheme="majorHAnsi"/>
          <w:b/>
          <w:sz w:val="26"/>
          <w:szCs w:val="26"/>
        </w:rPr>
        <w:t xml:space="preserve"> su caso</w:t>
      </w:r>
      <w:r w:rsidR="00B95479">
        <w:rPr>
          <w:rFonts w:asciiTheme="majorHAnsi" w:hAnsiTheme="majorHAnsi"/>
          <w:b/>
          <w:sz w:val="26"/>
          <w:szCs w:val="26"/>
        </w:rPr>
        <w:t>,</w:t>
      </w:r>
      <w:r>
        <w:rPr>
          <w:rFonts w:asciiTheme="majorHAnsi" w:hAnsiTheme="majorHAnsi"/>
          <w:b/>
          <w:sz w:val="26"/>
          <w:szCs w:val="26"/>
        </w:rPr>
        <w:t xml:space="preserve"> de </w:t>
      </w:r>
      <w:r w:rsidR="00B95479">
        <w:rPr>
          <w:rFonts w:asciiTheme="majorHAnsi" w:hAnsiTheme="majorHAnsi"/>
          <w:b/>
          <w:sz w:val="26"/>
          <w:szCs w:val="26"/>
        </w:rPr>
        <w:t xml:space="preserve">  </w:t>
      </w:r>
      <w:r w:rsidRPr="00B95479">
        <w:rPr>
          <w:rFonts w:asciiTheme="majorHAnsi" w:hAnsiTheme="majorHAnsi"/>
          <w:b/>
          <w:sz w:val="26"/>
          <w:szCs w:val="26"/>
        </w:rPr>
        <w:t>su desclasificación;</w:t>
      </w:r>
    </w:p>
    <w:p w14:paraId="046EACF5" w14:textId="2549CC61" w:rsidR="008300E0" w:rsidRPr="008300E0"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r w:rsidR="00703C05">
        <w:rPr>
          <w:rFonts w:asciiTheme="majorHAnsi" w:hAnsiTheme="majorHAnsi"/>
          <w:b/>
          <w:sz w:val="26"/>
          <w:szCs w:val="26"/>
        </w:rPr>
        <w:t>;</w:t>
      </w:r>
    </w:p>
    <w:p w14:paraId="24EDDF37" w14:textId="1B327D6E" w:rsidR="008300E0" w:rsidRPr="00E549FF"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6"/>
          <w:szCs w:val="26"/>
        </w:rPr>
      </w:pPr>
      <w:r>
        <w:rPr>
          <w:rFonts w:asciiTheme="majorHAnsi" w:hAnsiTheme="majorHAnsi"/>
          <w:b/>
          <w:sz w:val="26"/>
          <w:szCs w:val="26"/>
        </w:rPr>
        <w:t>Clausura</w:t>
      </w:r>
      <w:r w:rsidR="00703C05">
        <w:rPr>
          <w:rFonts w:asciiTheme="majorHAnsi" w:hAnsiTheme="majorHAnsi"/>
          <w:b/>
          <w:sz w:val="26"/>
          <w:szCs w:val="26"/>
        </w:rPr>
        <w:t>.</w:t>
      </w:r>
    </w:p>
    <w:p w14:paraId="0BDE330F" w14:textId="77777777" w:rsidR="00406853" w:rsidRPr="00E549FF" w:rsidRDefault="00406853" w:rsidP="0063284D">
      <w:pPr>
        <w:spacing w:before="120" w:after="120" w:line="240" w:lineRule="auto"/>
        <w:jc w:val="both"/>
        <w:rPr>
          <w:rFonts w:asciiTheme="majorHAnsi" w:hAnsiTheme="majorHAnsi"/>
          <w:sz w:val="26"/>
          <w:szCs w:val="26"/>
        </w:rPr>
      </w:pPr>
    </w:p>
    <w:p w14:paraId="2D5C04D1" w14:textId="77777777" w:rsidR="00705A0B" w:rsidRDefault="00705A0B" w:rsidP="0063284D">
      <w:pPr>
        <w:spacing w:before="120" w:after="120" w:line="240" w:lineRule="auto"/>
        <w:jc w:val="both"/>
        <w:rPr>
          <w:rFonts w:asciiTheme="majorHAnsi" w:hAnsiTheme="majorHAnsi"/>
          <w:sz w:val="26"/>
          <w:szCs w:val="26"/>
        </w:rPr>
      </w:pPr>
    </w:p>
    <w:p w14:paraId="66597055" w14:textId="08EAA8D7"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21D2EBFA" w14:textId="51089D36" w:rsidR="008D1454" w:rsidRDefault="008D1454" w:rsidP="0063284D">
      <w:pPr>
        <w:spacing w:before="120" w:after="120" w:line="240" w:lineRule="auto"/>
        <w:jc w:val="both"/>
        <w:rPr>
          <w:rFonts w:asciiTheme="majorHAnsi" w:hAnsiTheme="majorHAnsi"/>
          <w:sz w:val="26"/>
          <w:szCs w:val="26"/>
        </w:rPr>
      </w:pPr>
    </w:p>
    <w:p w14:paraId="36B74EF4" w14:textId="5E6D5D16"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p>
    <w:p w14:paraId="7C692C9A" w14:textId="1079B812"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De acuerdo con lo establecido en el artículo 56 de la Ley de Transparencia</w:t>
      </w:r>
      <w:r w:rsidR="00473678">
        <w:rPr>
          <w:rFonts w:asciiTheme="majorHAnsi" w:hAnsiTheme="majorHAnsi"/>
          <w:sz w:val="26"/>
          <w:szCs w:val="26"/>
        </w:rPr>
        <w:t>,</w:t>
      </w:r>
      <w:r w:rsidRPr="00B036DA">
        <w:rPr>
          <w:rFonts w:asciiTheme="majorHAnsi" w:hAnsiTheme="majorHAnsi"/>
          <w:sz w:val="26"/>
          <w:szCs w:val="26"/>
        </w:rPr>
        <w:t xml:space="preserve">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17B2368" w14:textId="77777777" w:rsidR="0087741D" w:rsidRDefault="0087741D" w:rsidP="001C431B">
      <w:pPr>
        <w:spacing w:before="120" w:after="120" w:line="240" w:lineRule="auto"/>
        <w:jc w:val="both"/>
        <w:rPr>
          <w:rFonts w:asciiTheme="majorHAnsi" w:hAnsiTheme="majorHAnsi"/>
          <w:sz w:val="26"/>
          <w:szCs w:val="26"/>
        </w:rPr>
      </w:pPr>
    </w:p>
    <w:p w14:paraId="71AB8531" w14:textId="47B98E54" w:rsidR="00705A0B" w:rsidRPr="00705A0B" w:rsidRDefault="00B2316B" w:rsidP="008148CE">
      <w:pPr>
        <w:pStyle w:val="Prrafodelista"/>
        <w:numPr>
          <w:ilvl w:val="0"/>
          <w:numId w:val="36"/>
        </w:numPr>
        <w:jc w:val="both"/>
        <w:rPr>
          <w:rFonts w:asciiTheme="majorHAnsi" w:hAnsiTheme="majorHAnsi"/>
          <w:sz w:val="26"/>
          <w:szCs w:val="26"/>
          <w:lang w:val="es-ES"/>
        </w:rPr>
      </w:pPr>
      <w:r>
        <w:rPr>
          <w:rFonts w:asciiTheme="majorHAnsi" w:hAnsiTheme="majorHAnsi"/>
          <w:b/>
          <w:sz w:val="26"/>
          <w:szCs w:val="26"/>
          <w:lang w:val="es-ES"/>
        </w:rPr>
        <w:t xml:space="preserve">Informe de capacitaciones del mes </w:t>
      </w:r>
      <w:r w:rsidR="00820791">
        <w:rPr>
          <w:rFonts w:asciiTheme="majorHAnsi" w:hAnsiTheme="majorHAnsi"/>
          <w:b/>
          <w:sz w:val="26"/>
          <w:szCs w:val="26"/>
          <w:lang w:val="es-ES"/>
        </w:rPr>
        <w:t>de noviembre</w:t>
      </w:r>
    </w:p>
    <w:p w14:paraId="180A4F1B" w14:textId="543D0830" w:rsidR="0050170C" w:rsidRDefault="00B2316B" w:rsidP="00705A0B">
      <w:pPr>
        <w:jc w:val="both"/>
        <w:rPr>
          <w:rFonts w:asciiTheme="majorHAnsi" w:hAnsiTheme="majorHAnsi"/>
          <w:sz w:val="26"/>
          <w:szCs w:val="26"/>
          <w:lang w:val="es-ES"/>
        </w:rPr>
      </w:pPr>
      <w:r w:rsidRPr="007264CD">
        <w:rPr>
          <w:rFonts w:asciiTheme="majorHAnsi" w:hAnsiTheme="majorHAnsi"/>
          <w:sz w:val="26"/>
          <w:szCs w:val="26"/>
          <w:lang w:val="es-ES"/>
        </w:rPr>
        <w:t>En virtud del Convenio de colaboración que existe entre este Municipio de Monterrey y la Comisión de Transparencia y Acceso a la Información del Estado d</w:t>
      </w:r>
      <w:r>
        <w:rPr>
          <w:rFonts w:asciiTheme="majorHAnsi" w:hAnsiTheme="majorHAnsi"/>
          <w:sz w:val="26"/>
          <w:szCs w:val="26"/>
          <w:lang w:val="es-ES"/>
        </w:rPr>
        <w:t>e Nuevo León (COTAI)</w:t>
      </w:r>
      <w:r w:rsidR="00301576">
        <w:rPr>
          <w:rFonts w:asciiTheme="majorHAnsi" w:hAnsiTheme="majorHAnsi"/>
          <w:sz w:val="26"/>
          <w:szCs w:val="26"/>
          <w:lang w:val="es-ES"/>
        </w:rPr>
        <w:t>,</w:t>
      </w:r>
      <w:r w:rsidR="005B484A">
        <w:rPr>
          <w:rFonts w:asciiTheme="majorHAnsi" w:hAnsiTheme="majorHAnsi"/>
          <w:sz w:val="26"/>
          <w:szCs w:val="26"/>
          <w:lang w:val="es-ES"/>
        </w:rPr>
        <w:t xml:space="preserve"> se llevaron a cabo diversas capacitaciones</w:t>
      </w:r>
      <w:r w:rsidR="00242435">
        <w:rPr>
          <w:rFonts w:asciiTheme="majorHAnsi" w:hAnsiTheme="majorHAnsi"/>
          <w:sz w:val="26"/>
          <w:szCs w:val="26"/>
          <w:lang w:val="es-ES"/>
        </w:rPr>
        <w:t xml:space="preserve"> </w:t>
      </w:r>
      <w:r w:rsidR="00FC684C">
        <w:rPr>
          <w:rFonts w:asciiTheme="majorHAnsi" w:hAnsiTheme="majorHAnsi"/>
          <w:sz w:val="26"/>
          <w:szCs w:val="26"/>
          <w:lang w:val="es-ES"/>
        </w:rPr>
        <w:t>virtuales</w:t>
      </w:r>
      <w:r w:rsidR="00242435">
        <w:rPr>
          <w:rFonts w:asciiTheme="majorHAnsi" w:hAnsiTheme="majorHAnsi"/>
          <w:sz w:val="26"/>
          <w:szCs w:val="26"/>
          <w:lang w:val="es-ES"/>
        </w:rPr>
        <w:t>, en</w:t>
      </w:r>
      <w:r w:rsidR="005B484A">
        <w:rPr>
          <w:rFonts w:asciiTheme="majorHAnsi" w:hAnsiTheme="majorHAnsi"/>
          <w:sz w:val="26"/>
          <w:szCs w:val="26"/>
          <w:lang w:val="es-ES"/>
        </w:rPr>
        <w:t xml:space="preserve"> el mes de </w:t>
      </w:r>
      <w:r w:rsidR="00D767F9">
        <w:rPr>
          <w:rFonts w:asciiTheme="majorHAnsi" w:hAnsiTheme="majorHAnsi"/>
          <w:sz w:val="26"/>
          <w:szCs w:val="26"/>
          <w:lang w:val="es-ES"/>
        </w:rPr>
        <w:t>diciembre</w:t>
      </w:r>
      <w:r w:rsidR="00FC684C">
        <w:rPr>
          <w:rFonts w:asciiTheme="majorHAnsi" w:hAnsiTheme="majorHAnsi"/>
          <w:sz w:val="26"/>
          <w:szCs w:val="26"/>
          <w:lang w:val="es-ES"/>
        </w:rPr>
        <w:t>, mismas que se especifican a continuación</w:t>
      </w:r>
      <w:r w:rsidR="00242435">
        <w:rPr>
          <w:rFonts w:asciiTheme="majorHAnsi" w:hAnsiTheme="majorHAnsi"/>
          <w:sz w:val="26"/>
          <w:szCs w:val="26"/>
          <w:lang w:val="es-ES"/>
        </w:rPr>
        <w:t xml:space="preserve">: </w:t>
      </w:r>
    </w:p>
    <w:tbl>
      <w:tblPr>
        <w:tblW w:w="8363" w:type="dxa"/>
        <w:tblInd w:w="279" w:type="dxa"/>
        <w:tblCellMar>
          <w:left w:w="0" w:type="dxa"/>
          <w:right w:w="0" w:type="dxa"/>
        </w:tblCellMar>
        <w:tblLook w:val="04A0" w:firstRow="1" w:lastRow="0" w:firstColumn="1" w:lastColumn="0" w:noHBand="0" w:noVBand="1"/>
      </w:tblPr>
      <w:tblGrid>
        <w:gridCol w:w="3260"/>
        <w:gridCol w:w="2552"/>
        <w:gridCol w:w="2551"/>
      </w:tblGrid>
      <w:tr w:rsidR="00820791" w:rsidRPr="00820791" w14:paraId="1A22CCC1" w14:textId="77777777" w:rsidTr="00D767F9">
        <w:trPr>
          <w:trHeight w:val="567"/>
        </w:trPr>
        <w:tc>
          <w:tcPr>
            <w:tcW w:w="326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504752F" w14:textId="77777777" w:rsidR="00820791" w:rsidRPr="00820791" w:rsidRDefault="00820791" w:rsidP="00820791">
            <w:pPr>
              <w:spacing w:after="0" w:line="240" w:lineRule="auto"/>
              <w:jc w:val="both"/>
              <w:rPr>
                <w:rFonts w:ascii="Cambria" w:eastAsia="Calibri" w:hAnsi="Cambria" w:cs="Calibri"/>
                <w:b/>
                <w:bCs/>
              </w:rPr>
            </w:pPr>
            <w:r w:rsidRPr="00820791">
              <w:rPr>
                <w:rFonts w:ascii="Cambria" w:eastAsia="Calibri" w:hAnsi="Cambria" w:cs="Calibri"/>
                <w:b/>
                <w:bCs/>
              </w:rPr>
              <w:t>Nombre de capacitación</w:t>
            </w:r>
          </w:p>
        </w:tc>
        <w:tc>
          <w:tcPr>
            <w:tcW w:w="255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77106AB5" w14:textId="77777777" w:rsidR="00820791" w:rsidRPr="00820791" w:rsidRDefault="00820791" w:rsidP="00820791">
            <w:pPr>
              <w:spacing w:after="0" w:line="240" w:lineRule="auto"/>
              <w:jc w:val="both"/>
              <w:rPr>
                <w:rFonts w:ascii="Cambria" w:eastAsia="Calibri" w:hAnsi="Cambria" w:cs="Calibri"/>
                <w:b/>
                <w:bCs/>
              </w:rPr>
            </w:pPr>
            <w:r w:rsidRPr="00820791">
              <w:rPr>
                <w:rFonts w:ascii="Cambria" w:eastAsia="Calibri" w:hAnsi="Cambria" w:cs="Calibri"/>
                <w:b/>
                <w:bCs/>
              </w:rPr>
              <w:t>Hora y fecha</w:t>
            </w:r>
          </w:p>
        </w:tc>
        <w:tc>
          <w:tcPr>
            <w:tcW w:w="255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4BDA8B67" w14:textId="77777777" w:rsidR="00820791" w:rsidRPr="00820791" w:rsidRDefault="00820791" w:rsidP="00820791">
            <w:pPr>
              <w:spacing w:after="0" w:line="240" w:lineRule="auto"/>
              <w:jc w:val="both"/>
              <w:rPr>
                <w:rFonts w:ascii="Cambria" w:eastAsia="Calibri" w:hAnsi="Cambria" w:cs="Calibri"/>
                <w:b/>
                <w:bCs/>
              </w:rPr>
            </w:pPr>
            <w:r w:rsidRPr="00820791">
              <w:rPr>
                <w:rFonts w:ascii="Cambria" w:eastAsia="Calibri" w:hAnsi="Cambria" w:cs="Calibri"/>
                <w:b/>
                <w:bCs/>
              </w:rPr>
              <w:t>Organizado por</w:t>
            </w:r>
          </w:p>
        </w:tc>
      </w:tr>
      <w:tr w:rsidR="00E55BAE" w:rsidRPr="00820791" w14:paraId="0950180D" w14:textId="77777777" w:rsidTr="00E55BAE">
        <w:trPr>
          <w:trHeight w:val="567"/>
        </w:trPr>
        <w:tc>
          <w:tcPr>
            <w:tcW w:w="3260"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323529A6" w14:textId="77777777" w:rsidR="00E55BAE" w:rsidRP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Sistema de Gestión de Medios de</w:t>
            </w:r>
          </w:p>
          <w:p w14:paraId="3C8B99E6" w14:textId="77777777" w:rsidR="00E55BAE" w:rsidRP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Impugnación (SIGEMI) y del Sistema de</w:t>
            </w:r>
          </w:p>
          <w:p w14:paraId="529BE92A" w14:textId="77777777" w:rsidR="00E55BAE" w:rsidRP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Comunicación (SICOM) de la Plataforma</w:t>
            </w:r>
          </w:p>
          <w:p w14:paraId="75973CD8" w14:textId="77777777" w:rsid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Nacional de Transparencia.</w:t>
            </w:r>
          </w:p>
          <w:p w14:paraId="424CDD94" w14:textId="60B75DD2" w:rsidR="00E55BAE" w:rsidRPr="00E55BAE" w:rsidRDefault="00E55BAE" w:rsidP="006C5ACE">
            <w:pPr>
              <w:spacing w:after="0" w:line="240" w:lineRule="auto"/>
              <w:jc w:val="both"/>
              <w:rPr>
                <w:rFonts w:ascii="Cambria" w:eastAsia="Calibri" w:hAnsi="Cambria" w:cs="Calibri"/>
                <w:bCs/>
              </w:rPr>
            </w:pPr>
          </w:p>
        </w:tc>
        <w:tc>
          <w:tcPr>
            <w:tcW w:w="2552" w:type="dxa"/>
            <w:tcBorders>
              <w:top w:val="single" w:sz="8" w:space="0" w:color="BFBFBF"/>
              <w:left w:val="nil"/>
              <w:bottom w:val="single" w:sz="8" w:space="0" w:color="BFBFBF"/>
              <w:right w:val="single" w:sz="8" w:space="0" w:color="BFBFBF"/>
            </w:tcBorders>
            <w:shd w:val="clear" w:color="auto" w:fill="F2F2F2"/>
            <w:tcMar>
              <w:top w:w="0" w:type="dxa"/>
              <w:left w:w="108" w:type="dxa"/>
              <w:bottom w:w="0" w:type="dxa"/>
              <w:right w:w="108" w:type="dxa"/>
            </w:tcMar>
            <w:hideMark/>
          </w:tcPr>
          <w:p w14:paraId="19DD5122" w14:textId="77777777" w:rsidR="00E55BAE" w:rsidRP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27 de noviembre</w:t>
            </w:r>
          </w:p>
          <w:p w14:paraId="5A7E3B13" w14:textId="77777777" w:rsidR="00E55BAE" w:rsidRP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de 11:00 a 12:00 horas</w:t>
            </w:r>
          </w:p>
        </w:tc>
        <w:tc>
          <w:tcPr>
            <w:tcW w:w="2551" w:type="dxa"/>
            <w:tcBorders>
              <w:top w:val="single" w:sz="8" w:space="0" w:color="BFBFBF"/>
              <w:left w:val="nil"/>
              <w:bottom w:val="single" w:sz="8" w:space="0" w:color="BFBFBF"/>
              <w:right w:val="single" w:sz="8" w:space="0" w:color="BFBFBF"/>
            </w:tcBorders>
            <w:shd w:val="clear" w:color="auto" w:fill="F2F2F2"/>
            <w:tcMar>
              <w:top w:w="0" w:type="dxa"/>
              <w:left w:w="108" w:type="dxa"/>
              <w:bottom w:w="0" w:type="dxa"/>
              <w:right w:w="108" w:type="dxa"/>
            </w:tcMar>
            <w:hideMark/>
          </w:tcPr>
          <w:p w14:paraId="37AD2ACF" w14:textId="77777777" w:rsidR="00E55BAE" w:rsidRPr="00E55BAE" w:rsidRDefault="00E55BAE" w:rsidP="006C5ACE">
            <w:pPr>
              <w:spacing w:after="0" w:line="240" w:lineRule="auto"/>
              <w:jc w:val="both"/>
              <w:rPr>
                <w:rFonts w:ascii="Cambria" w:eastAsia="Calibri" w:hAnsi="Cambria" w:cs="Calibri"/>
                <w:bCs/>
              </w:rPr>
            </w:pPr>
            <w:r w:rsidRPr="00E55BAE">
              <w:rPr>
                <w:rFonts w:ascii="Cambria" w:eastAsia="Calibri" w:hAnsi="Cambria" w:cs="Calibri"/>
                <w:bCs/>
              </w:rPr>
              <w:t>Impartida por la Comisión de Transparencia y Acceso a la Información del Estado de Nuevo León (COTAI).</w:t>
            </w:r>
          </w:p>
        </w:tc>
      </w:tr>
      <w:tr w:rsidR="00D767F9" w14:paraId="57DA32B7" w14:textId="77777777" w:rsidTr="00D767F9">
        <w:trPr>
          <w:trHeight w:val="1111"/>
        </w:trPr>
        <w:tc>
          <w:tcPr>
            <w:tcW w:w="326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3E3040E1" w14:textId="77777777" w:rsidR="00D767F9" w:rsidRDefault="00D767F9" w:rsidP="00CD25AD">
            <w:pPr>
              <w:jc w:val="both"/>
              <w:rPr>
                <w:rFonts w:ascii="Cambria" w:hAnsi="Cambria"/>
              </w:rPr>
            </w:pPr>
            <w:r>
              <w:rPr>
                <w:rFonts w:ascii="Cambria" w:hAnsi="Cambria"/>
              </w:rPr>
              <w:t>Sistema de Gestión de Medios de Impugnación (SIGEMI) y del Sistema de Comunicación (SICOM) de la Plataforma Nacional de Transparencia.</w:t>
            </w:r>
          </w:p>
        </w:tc>
        <w:tc>
          <w:tcPr>
            <w:tcW w:w="255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5C35DD1D" w14:textId="77777777" w:rsidR="00D767F9" w:rsidRDefault="00D767F9" w:rsidP="00CD25AD">
            <w:pPr>
              <w:jc w:val="both"/>
              <w:rPr>
                <w:rFonts w:ascii="Cambria" w:hAnsi="Cambria"/>
              </w:rPr>
            </w:pPr>
            <w:r>
              <w:rPr>
                <w:rFonts w:ascii="Cambria" w:hAnsi="Cambria"/>
              </w:rPr>
              <w:t>02 de diciembre</w:t>
            </w:r>
          </w:p>
          <w:p w14:paraId="19709886" w14:textId="77777777" w:rsidR="00D767F9" w:rsidRDefault="00D767F9" w:rsidP="00CD25AD">
            <w:pPr>
              <w:jc w:val="both"/>
              <w:rPr>
                <w:rFonts w:ascii="Cambria" w:hAnsi="Cambria"/>
                <w:b/>
                <w:bCs/>
              </w:rPr>
            </w:pPr>
            <w:r>
              <w:rPr>
                <w:rFonts w:ascii="Cambria" w:hAnsi="Cambria"/>
              </w:rPr>
              <w:t>De 11:00 a 12:00 horas</w:t>
            </w:r>
          </w:p>
        </w:tc>
        <w:tc>
          <w:tcPr>
            <w:tcW w:w="255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0F98113E" w14:textId="77777777" w:rsidR="00D767F9" w:rsidRDefault="00D767F9" w:rsidP="00CD25AD">
            <w:pPr>
              <w:jc w:val="both"/>
              <w:rPr>
                <w:rFonts w:ascii="Cambria" w:hAnsi="Cambria"/>
              </w:rPr>
            </w:pPr>
            <w:r>
              <w:rPr>
                <w:rFonts w:ascii="Cambria" w:hAnsi="Cambria"/>
              </w:rPr>
              <w:t>Impartida por la Comisión de Transparencia y Acceso a la Información del Estado de Nuevo León (COTAI).</w:t>
            </w:r>
          </w:p>
        </w:tc>
      </w:tr>
      <w:tr w:rsidR="00D767F9" w14:paraId="450EAF5E" w14:textId="77777777" w:rsidTr="00D767F9">
        <w:trPr>
          <w:trHeight w:val="1111"/>
        </w:trPr>
        <w:tc>
          <w:tcPr>
            <w:tcW w:w="326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68D88359" w14:textId="77777777" w:rsidR="00D767F9" w:rsidRDefault="00D767F9" w:rsidP="00CD25AD">
            <w:pPr>
              <w:jc w:val="both"/>
              <w:rPr>
                <w:rFonts w:ascii="Cambria" w:hAnsi="Cambria"/>
              </w:rPr>
            </w:pPr>
            <w:r>
              <w:rPr>
                <w:rFonts w:ascii="Cambria" w:hAnsi="Cambria"/>
              </w:rPr>
              <w:t>Sistema de Portales de Obligaciones de Transparencia SIPOT</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5533EA9C" w14:textId="77777777" w:rsidR="00D767F9" w:rsidRDefault="00D767F9" w:rsidP="00CD25AD">
            <w:pPr>
              <w:jc w:val="both"/>
              <w:rPr>
                <w:rFonts w:ascii="Cambria" w:hAnsi="Cambria"/>
              </w:rPr>
            </w:pPr>
            <w:r>
              <w:rPr>
                <w:rFonts w:ascii="Cambria" w:hAnsi="Cambria"/>
              </w:rPr>
              <w:t xml:space="preserve">03 de diciembre  </w:t>
            </w:r>
          </w:p>
          <w:p w14:paraId="43BC577C" w14:textId="77777777" w:rsidR="00D767F9" w:rsidRDefault="00D767F9" w:rsidP="00CD25AD">
            <w:pPr>
              <w:jc w:val="both"/>
              <w:rPr>
                <w:rFonts w:ascii="Cambria" w:hAnsi="Cambria"/>
              </w:rPr>
            </w:pPr>
            <w:r>
              <w:rPr>
                <w:rFonts w:ascii="Cambria" w:hAnsi="Cambria"/>
              </w:rPr>
              <w:t>De 10:00 a 11:00 horas</w:t>
            </w:r>
          </w:p>
        </w:tc>
        <w:tc>
          <w:tcPr>
            <w:tcW w:w="25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2B7510B5" w14:textId="77777777" w:rsidR="00D767F9" w:rsidRDefault="00D767F9" w:rsidP="00CD25AD">
            <w:pPr>
              <w:jc w:val="both"/>
              <w:rPr>
                <w:rFonts w:ascii="Cambria" w:hAnsi="Cambria"/>
              </w:rPr>
            </w:pPr>
            <w:r>
              <w:rPr>
                <w:rFonts w:ascii="Cambria" w:hAnsi="Cambria"/>
              </w:rPr>
              <w:t>Impartida por la Comisión de Transparencia y Acceso a la Información del Estado de Nuevo León (COTAI).</w:t>
            </w:r>
          </w:p>
        </w:tc>
      </w:tr>
      <w:tr w:rsidR="00D767F9" w14:paraId="4998BD79" w14:textId="77777777" w:rsidTr="00D767F9">
        <w:trPr>
          <w:trHeight w:val="1111"/>
        </w:trPr>
        <w:tc>
          <w:tcPr>
            <w:tcW w:w="326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F6A8B27" w14:textId="77777777" w:rsidR="00D767F9" w:rsidRDefault="00D767F9" w:rsidP="00CD25AD">
            <w:pPr>
              <w:jc w:val="both"/>
              <w:rPr>
                <w:rFonts w:ascii="Cambria" w:hAnsi="Cambria"/>
              </w:rPr>
            </w:pPr>
            <w:r>
              <w:rPr>
                <w:rFonts w:ascii="Cambria" w:hAnsi="Cambria"/>
              </w:rPr>
              <w:t>Sistema de Gestión de Medios de Impugnación (SIGEMI) y del Sistema de Comunicación (SICOM) de la Plataforma Nacional de Transparencia.</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1569477D" w14:textId="77777777" w:rsidR="00D767F9" w:rsidRDefault="00D767F9" w:rsidP="00CD25AD">
            <w:pPr>
              <w:jc w:val="both"/>
              <w:rPr>
                <w:rFonts w:ascii="Cambria" w:hAnsi="Cambria"/>
              </w:rPr>
            </w:pPr>
            <w:r>
              <w:rPr>
                <w:rFonts w:ascii="Cambria" w:hAnsi="Cambria"/>
              </w:rPr>
              <w:t>08 de diciembre</w:t>
            </w:r>
          </w:p>
          <w:p w14:paraId="02E8449B" w14:textId="77777777" w:rsidR="00D767F9" w:rsidRDefault="00D767F9" w:rsidP="00CD25AD">
            <w:pPr>
              <w:jc w:val="both"/>
              <w:rPr>
                <w:rFonts w:ascii="Cambria" w:hAnsi="Cambria"/>
              </w:rPr>
            </w:pPr>
            <w:r>
              <w:rPr>
                <w:rFonts w:ascii="Cambria" w:hAnsi="Cambria"/>
              </w:rPr>
              <w:t xml:space="preserve">De 11:00 a 12:00 horas  </w:t>
            </w:r>
          </w:p>
        </w:tc>
        <w:tc>
          <w:tcPr>
            <w:tcW w:w="2551" w:type="dxa"/>
            <w:tcBorders>
              <w:top w:val="nil"/>
              <w:left w:val="nil"/>
              <w:bottom w:val="single" w:sz="8" w:space="0" w:color="BFBFBF"/>
              <w:right w:val="single" w:sz="8" w:space="0" w:color="BFBFBF"/>
            </w:tcBorders>
            <w:tcMar>
              <w:top w:w="0" w:type="dxa"/>
              <w:left w:w="108" w:type="dxa"/>
              <w:bottom w:w="0" w:type="dxa"/>
              <w:right w:w="108" w:type="dxa"/>
            </w:tcMar>
            <w:hideMark/>
          </w:tcPr>
          <w:p w14:paraId="239C98A5" w14:textId="77777777" w:rsidR="00D767F9" w:rsidRDefault="00D767F9" w:rsidP="00CD25AD">
            <w:pPr>
              <w:jc w:val="both"/>
              <w:rPr>
                <w:rFonts w:ascii="Cambria" w:hAnsi="Cambria"/>
              </w:rPr>
            </w:pPr>
            <w:r>
              <w:rPr>
                <w:rFonts w:ascii="Cambria" w:hAnsi="Cambria"/>
              </w:rPr>
              <w:t>Impartida por la Comisión de Transparencia y Acceso a la Información del Estado de Nuevo León (COTAI).</w:t>
            </w:r>
          </w:p>
        </w:tc>
      </w:tr>
      <w:tr w:rsidR="00D767F9" w14:paraId="6DFDD84F" w14:textId="77777777" w:rsidTr="00D767F9">
        <w:trPr>
          <w:trHeight w:val="1111"/>
        </w:trPr>
        <w:tc>
          <w:tcPr>
            <w:tcW w:w="326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03A99909" w14:textId="77777777" w:rsidR="00D767F9" w:rsidRDefault="00D767F9" w:rsidP="00CD25AD">
            <w:pPr>
              <w:jc w:val="both"/>
              <w:rPr>
                <w:rFonts w:ascii="Cambria" w:hAnsi="Cambria"/>
              </w:rPr>
            </w:pPr>
            <w:bookmarkStart w:id="0" w:name="_GoBack"/>
            <w:bookmarkEnd w:id="0"/>
            <w:r>
              <w:rPr>
                <w:rFonts w:ascii="Cambria" w:hAnsi="Cambria"/>
              </w:rPr>
              <w:lastRenderedPageBreak/>
              <w:t xml:space="preserve">Sistema de Gestión de Medios de Impugnación (SIGEMI) y del Sistema de Comunicación (SICOM) de la Plataforma Nacional de Transparencia   </w:t>
            </w:r>
          </w:p>
        </w:tc>
        <w:tc>
          <w:tcPr>
            <w:tcW w:w="255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1C60AC16" w14:textId="77777777" w:rsidR="00D767F9" w:rsidRDefault="00D767F9" w:rsidP="00CD25AD">
            <w:pPr>
              <w:jc w:val="both"/>
              <w:rPr>
                <w:rFonts w:ascii="Cambria" w:hAnsi="Cambria"/>
              </w:rPr>
            </w:pPr>
            <w:r>
              <w:rPr>
                <w:rFonts w:ascii="Cambria" w:hAnsi="Cambria"/>
              </w:rPr>
              <w:t xml:space="preserve">10 de diciembre </w:t>
            </w:r>
          </w:p>
          <w:p w14:paraId="43B69C36" w14:textId="77777777" w:rsidR="00D767F9" w:rsidRDefault="00D767F9" w:rsidP="00CD25AD">
            <w:pPr>
              <w:jc w:val="both"/>
              <w:rPr>
                <w:rFonts w:ascii="Cambria" w:hAnsi="Cambria"/>
              </w:rPr>
            </w:pPr>
            <w:r>
              <w:rPr>
                <w:rFonts w:ascii="Cambria" w:hAnsi="Cambria"/>
              </w:rPr>
              <w:t xml:space="preserve">De 11:00 a 12:00 horas  </w:t>
            </w:r>
          </w:p>
        </w:tc>
        <w:tc>
          <w:tcPr>
            <w:tcW w:w="25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F93A3C0" w14:textId="77777777" w:rsidR="00D767F9" w:rsidRDefault="00D767F9" w:rsidP="00CD25AD">
            <w:pPr>
              <w:jc w:val="both"/>
              <w:rPr>
                <w:rFonts w:ascii="Cambria" w:hAnsi="Cambria"/>
              </w:rPr>
            </w:pPr>
            <w:r>
              <w:rPr>
                <w:rFonts w:ascii="Cambria" w:hAnsi="Cambria"/>
              </w:rPr>
              <w:t>Impartida por la Comisión de Transparencia y Acceso a la Información del Estado de Nuevo León (COTAI).</w:t>
            </w:r>
          </w:p>
        </w:tc>
      </w:tr>
      <w:tr w:rsidR="00D767F9" w14:paraId="5110D5D9" w14:textId="77777777" w:rsidTr="00D767F9">
        <w:trPr>
          <w:trHeight w:val="1111"/>
        </w:trPr>
        <w:tc>
          <w:tcPr>
            <w:tcW w:w="326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E604D8E" w14:textId="77777777" w:rsidR="00D767F9" w:rsidRDefault="00D767F9" w:rsidP="00CD25AD">
            <w:pPr>
              <w:jc w:val="both"/>
              <w:rPr>
                <w:rFonts w:ascii="Cambria" w:hAnsi="Cambria"/>
              </w:rPr>
            </w:pPr>
            <w:r>
              <w:rPr>
                <w:rFonts w:ascii="Cambria" w:hAnsi="Cambria"/>
              </w:rPr>
              <w:t>Sistema de Gestión de Medios de Impugnación (SIGEMI) y del Sistema de Comunicación (SICOM) de la Plataforma Nacional de Transparencia</w:t>
            </w:r>
          </w:p>
        </w:tc>
        <w:tc>
          <w:tcPr>
            <w:tcW w:w="2552" w:type="dxa"/>
            <w:tcBorders>
              <w:top w:val="nil"/>
              <w:left w:val="nil"/>
              <w:bottom w:val="single" w:sz="8" w:space="0" w:color="BFBFBF"/>
              <w:right w:val="single" w:sz="8" w:space="0" w:color="BFBFBF"/>
            </w:tcBorders>
            <w:tcMar>
              <w:top w:w="0" w:type="dxa"/>
              <w:left w:w="108" w:type="dxa"/>
              <w:bottom w:w="0" w:type="dxa"/>
              <w:right w:w="108" w:type="dxa"/>
            </w:tcMar>
            <w:hideMark/>
          </w:tcPr>
          <w:p w14:paraId="0F8C07FF" w14:textId="77777777" w:rsidR="00D767F9" w:rsidRDefault="00D767F9" w:rsidP="00CD25AD">
            <w:pPr>
              <w:jc w:val="both"/>
              <w:rPr>
                <w:rFonts w:ascii="Cambria" w:hAnsi="Cambria"/>
              </w:rPr>
            </w:pPr>
            <w:r>
              <w:rPr>
                <w:rFonts w:ascii="Cambria" w:hAnsi="Cambria"/>
              </w:rPr>
              <w:t xml:space="preserve">15 de diciembre </w:t>
            </w:r>
          </w:p>
          <w:p w14:paraId="0A1B7916" w14:textId="77777777" w:rsidR="00D767F9" w:rsidRDefault="00D767F9" w:rsidP="00CD25AD">
            <w:pPr>
              <w:jc w:val="both"/>
              <w:rPr>
                <w:rFonts w:ascii="Cambria" w:hAnsi="Cambria"/>
              </w:rPr>
            </w:pPr>
            <w:r>
              <w:rPr>
                <w:rFonts w:ascii="Cambria" w:hAnsi="Cambria"/>
              </w:rPr>
              <w:t xml:space="preserve">De 11:00 a 12:00 horas  </w:t>
            </w:r>
          </w:p>
        </w:tc>
        <w:tc>
          <w:tcPr>
            <w:tcW w:w="2551" w:type="dxa"/>
            <w:tcBorders>
              <w:top w:val="nil"/>
              <w:left w:val="nil"/>
              <w:bottom w:val="single" w:sz="8" w:space="0" w:color="BFBFBF"/>
              <w:right w:val="single" w:sz="8" w:space="0" w:color="BFBFBF"/>
            </w:tcBorders>
            <w:tcMar>
              <w:top w:w="0" w:type="dxa"/>
              <w:left w:w="108" w:type="dxa"/>
              <w:bottom w:w="0" w:type="dxa"/>
              <w:right w:w="108" w:type="dxa"/>
            </w:tcMar>
            <w:hideMark/>
          </w:tcPr>
          <w:p w14:paraId="5B01045A" w14:textId="77777777" w:rsidR="00D767F9" w:rsidRDefault="00D767F9" w:rsidP="00CD25AD">
            <w:pPr>
              <w:jc w:val="both"/>
              <w:rPr>
                <w:rFonts w:ascii="Cambria" w:hAnsi="Cambria"/>
              </w:rPr>
            </w:pPr>
            <w:r>
              <w:rPr>
                <w:rFonts w:ascii="Cambria" w:hAnsi="Cambria"/>
              </w:rPr>
              <w:t>Impartida por la Comisión de Transparencia y Acceso a la Información del Estado de Nuevo León (COTAI).</w:t>
            </w:r>
          </w:p>
        </w:tc>
      </w:tr>
    </w:tbl>
    <w:p w14:paraId="559F3229" w14:textId="541333B1" w:rsidR="00B2316B" w:rsidRDefault="00B2316B" w:rsidP="00705A0B">
      <w:pPr>
        <w:jc w:val="both"/>
        <w:rPr>
          <w:rFonts w:asciiTheme="majorHAnsi" w:hAnsiTheme="majorHAnsi"/>
          <w:sz w:val="26"/>
          <w:szCs w:val="26"/>
          <w:lang w:val="es-ES"/>
        </w:rPr>
      </w:pPr>
    </w:p>
    <w:p w14:paraId="07F4B3D9" w14:textId="6138D3B5" w:rsidR="0087741D" w:rsidRDefault="0087741D" w:rsidP="0087741D">
      <w:pPr>
        <w:jc w:val="both"/>
        <w:rPr>
          <w:rFonts w:asciiTheme="majorHAnsi" w:hAnsiTheme="majorHAnsi"/>
          <w:sz w:val="26"/>
          <w:szCs w:val="26"/>
          <w:lang w:val="es-ES"/>
        </w:rPr>
      </w:pPr>
      <w:r>
        <w:rPr>
          <w:rFonts w:asciiTheme="majorHAnsi" w:hAnsiTheme="majorHAnsi"/>
          <w:sz w:val="26"/>
          <w:szCs w:val="26"/>
          <w:lang w:val="es-ES"/>
        </w:rPr>
        <w:t>El Comité externa la</w:t>
      </w:r>
      <w:r w:rsidR="005B63AD">
        <w:rPr>
          <w:rFonts w:asciiTheme="majorHAnsi" w:hAnsiTheme="majorHAnsi"/>
          <w:sz w:val="26"/>
          <w:szCs w:val="26"/>
          <w:lang w:val="es-ES"/>
        </w:rPr>
        <w:t xml:space="preserve"> importancia de</w:t>
      </w:r>
      <w:r w:rsidR="00DB0AC8">
        <w:rPr>
          <w:rFonts w:asciiTheme="majorHAnsi" w:hAnsiTheme="majorHAnsi"/>
          <w:sz w:val="26"/>
          <w:szCs w:val="26"/>
          <w:lang w:val="es-ES"/>
        </w:rPr>
        <w:t xml:space="preserve"> </w:t>
      </w:r>
      <w:r w:rsidR="00110DB2">
        <w:rPr>
          <w:rFonts w:asciiTheme="majorHAnsi" w:hAnsiTheme="majorHAnsi"/>
          <w:sz w:val="26"/>
          <w:szCs w:val="26"/>
          <w:lang w:val="es-ES"/>
        </w:rPr>
        <w:t xml:space="preserve">tener </w:t>
      </w:r>
      <w:r w:rsidR="00242435">
        <w:rPr>
          <w:rFonts w:asciiTheme="majorHAnsi" w:hAnsiTheme="majorHAnsi"/>
          <w:sz w:val="26"/>
          <w:szCs w:val="26"/>
          <w:lang w:val="es-ES"/>
        </w:rPr>
        <w:t>una plena capacitación en los temas de transparencia y rendición de cuentas</w:t>
      </w:r>
      <w:r w:rsidR="00696F4D">
        <w:rPr>
          <w:rFonts w:asciiTheme="majorHAnsi" w:hAnsiTheme="majorHAnsi"/>
          <w:sz w:val="26"/>
          <w:szCs w:val="26"/>
          <w:lang w:val="es-ES"/>
        </w:rPr>
        <w:t xml:space="preserve">, </w:t>
      </w:r>
      <w:r>
        <w:rPr>
          <w:rFonts w:asciiTheme="majorHAnsi" w:hAnsiTheme="majorHAnsi"/>
          <w:sz w:val="26"/>
          <w:szCs w:val="26"/>
          <w:lang w:val="es-ES"/>
        </w:rPr>
        <w:t xml:space="preserve">por lo que reconoce las acciones realizadas por la Comisión de Transparencia y Acceso a la Información Pública del Estado (COTAI), </w:t>
      </w:r>
      <w:r w:rsidR="00A2672D">
        <w:rPr>
          <w:rFonts w:asciiTheme="majorHAnsi" w:hAnsiTheme="majorHAnsi"/>
          <w:sz w:val="26"/>
          <w:szCs w:val="26"/>
          <w:lang w:val="es-ES"/>
        </w:rPr>
        <w:t xml:space="preserve">es por ello que </w:t>
      </w:r>
      <w:r>
        <w:rPr>
          <w:rFonts w:asciiTheme="majorHAnsi" w:hAnsiTheme="majorHAnsi"/>
          <w:sz w:val="26"/>
          <w:szCs w:val="26"/>
          <w:lang w:val="es-ES"/>
        </w:rPr>
        <w:t xml:space="preserve">la Contraloría Municipal de Monterrey giró instrucciones para que </w:t>
      </w:r>
      <w:r w:rsidR="00A2672D">
        <w:rPr>
          <w:rFonts w:asciiTheme="majorHAnsi" w:hAnsiTheme="majorHAnsi"/>
          <w:sz w:val="26"/>
          <w:szCs w:val="26"/>
          <w:lang w:val="es-ES"/>
        </w:rPr>
        <w:t xml:space="preserve">el </w:t>
      </w:r>
      <w:r>
        <w:rPr>
          <w:rFonts w:asciiTheme="majorHAnsi" w:hAnsiTheme="majorHAnsi"/>
          <w:sz w:val="26"/>
          <w:szCs w:val="26"/>
          <w:lang w:val="es-ES"/>
        </w:rPr>
        <w:t xml:space="preserve">personal adscrito a este sujeto obligado </w:t>
      </w:r>
      <w:r w:rsidR="006412D7">
        <w:rPr>
          <w:rFonts w:asciiTheme="majorHAnsi" w:hAnsiTheme="majorHAnsi"/>
          <w:sz w:val="26"/>
          <w:szCs w:val="26"/>
          <w:lang w:val="es-ES"/>
        </w:rPr>
        <w:t xml:space="preserve">accediera </w:t>
      </w:r>
      <w:r>
        <w:rPr>
          <w:rFonts w:asciiTheme="majorHAnsi" w:hAnsiTheme="majorHAnsi"/>
          <w:sz w:val="26"/>
          <w:szCs w:val="26"/>
          <w:lang w:val="es-ES"/>
        </w:rPr>
        <w:t>a</w:t>
      </w:r>
      <w:r w:rsidR="00820791">
        <w:rPr>
          <w:rFonts w:asciiTheme="majorHAnsi" w:hAnsiTheme="majorHAnsi"/>
          <w:sz w:val="26"/>
          <w:szCs w:val="26"/>
          <w:lang w:val="es-ES"/>
        </w:rPr>
        <w:t xml:space="preserve"> </w:t>
      </w:r>
      <w:r w:rsidR="00110DB2">
        <w:rPr>
          <w:rFonts w:asciiTheme="majorHAnsi" w:hAnsiTheme="majorHAnsi"/>
          <w:sz w:val="26"/>
          <w:szCs w:val="26"/>
          <w:lang w:val="es-ES"/>
        </w:rPr>
        <w:t>l</w:t>
      </w:r>
      <w:r w:rsidR="00820791">
        <w:rPr>
          <w:rFonts w:asciiTheme="majorHAnsi" w:hAnsiTheme="majorHAnsi"/>
          <w:sz w:val="26"/>
          <w:szCs w:val="26"/>
          <w:lang w:val="es-ES"/>
        </w:rPr>
        <w:t>os</w:t>
      </w:r>
      <w:r w:rsidR="00110DB2">
        <w:rPr>
          <w:rFonts w:asciiTheme="majorHAnsi" w:hAnsiTheme="majorHAnsi"/>
          <w:sz w:val="26"/>
          <w:szCs w:val="26"/>
          <w:lang w:val="es-ES"/>
        </w:rPr>
        <w:t xml:space="preserve"> taller</w:t>
      </w:r>
      <w:r w:rsidR="00820791">
        <w:rPr>
          <w:rFonts w:asciiTheme="majorHAnsi" w:hAnsiTheme="majorHAnsi"/>
          <w:sz w:val="26"/>
          <w:szCs w:val="26"/>
          <w:lang w:val="es-ES"/>
        </w:rPr>
        <w:t xml:space="preserve">es de capacitación </w:t>
      </w:r>
      <w:r w:rsidR="00110DB2">
        <w:rPr>
          <w:rFonts w:asciiTheme="majorHAnsi" w:hAnsiTheme="majorHAnsi"/>
          <w:sz w:val="26"/>
          <w:szCs w:val="26"/>
          <w:lang w:val="es-ES"/>
        </w:rPr>
        <w:t xml:space="preserve">en </w:t>
      </w:r>
      <w:r>
        <w:rPr>
          <w:rFonts w:asciiTheme="majorHAnsi" w:hAnsiTheme="majorHAnsi"/>
          <w:sz w:val="26"/>
          <w:szCs w:val="26"/>
          <w:lang w:val="es-ES"/>
        </w:rPr>
        <w:t xml:space="preserve">comento. </w:t>
      </w:r>
    </w:p>
    <w:p w14:paraId="6B18B2AB" w14:textId="77777777" w:rsidR="008452B5" w:rsidRDefault="008452B5" w:rsidP="00106191">
      <w:pPr>
        <w:pStyle w:val="Prrafodelista"/>
        <w:spacing w:before="120" w:after="120" w:line="240" w:lineRule="auto"/>
        <w:ind w:left="1080"/>
        <w:jc w:val="both"/>
        <w:rPr>
          <w:rFonts w:asciiTheme="majorHAnsi" w:hAnsiTheme="majorHAnsi"/>
          <w:b/>
          <w:sz w:val="26"/>
          <w:szCs w:val="26"/>
        </w:rPr>
      </w:pPr>
    </w:p>
    <w:p w14:paraId="035B08EB" w14:textId="46BD66AC" w:rsidR="00610442" w:rsidRPr="00D85989" w:rsidRDefault="00D85989" w:rsidP="00106191">
      <w:pPr>
        <w:pStyle w:val="Prrafodelista"/>
        <w:numPr>
          <w:ilvl w:val="0"/>
          <w:numId w:val="36"/>
        </w:numPr>
        <w:spacing w:before="120" w:after="120" w:line="240" w:lineRule="auto"/>
        <w:jc w:val="both"/>
        <w:rPr>
          <w:rFonts w:asciiTheme="majorHAnsi" w:hAnsiTheme="majorHAnsi"/>
          <w:b/>
          <w:sz w:val="26"/>
          <w:szCs w:val="26"/>
        </w:rPr>
      </w:pPr>
      <w:r w:rsidRPr="00D85989">
        <w:rPr>
          <w:rFonts w:asciiTheme="majorHAnsi" w:hAnsiTheme="majorHAnsi"/>
          <w:b/>
          <w:sz w:val="26"/>
          <w:szCs w:val="26"/>
        </w:rPr>
        <w:t>I</w:t>
      </w:r>
      <w:r w:rsidR="001E10C9" w:rsidRPr="00D85989">
        <w:rPr>
          <w:rFonts w:asciiTheme="majorHAnsi" w:hAnsiTheme="majorHAnsi"/>
          <w:b/>
          <w:sz w:val="26"/>
          <w:szCs w:val="26"/>
        </w:rPr>
        <w:t>nforme sobre la existencia de expedientes reservados</w:t>
      </w:r>
      <w:r w:rsidR="00684BC4" w:rsidRPr="00D85989">
        <w:rPr>
          <w:rFonts w:asciiTheme="majorHAnsi" w:hAnsiTheme="majorHAnsi"/>
          <w:b/>
          <w:sz w:val="26"/>
          <w:szCs w:val="26"/>
        </w:rPr>
        <w:t xml:space="preserve"> o en su caso, de su desclasificación</w:t>
      </w:r>
    </w:p>
    <w:p w14:paraId="1ED3AA50" w14:textId="77777777" w:rsidR="00F17FF0" w:rsidRDefault="00F17FF0" w:rsidP="00F17FF0">
      <w:pPr>
        <w:spacing w:before="120" w:after="120" w:line="240" w:lineRule="auto"/>
        <w:jc w:val="both"/>
        <w:rPr>
          <w:rFonts w:asciiTheme="majorHAnsi" w:hAnsiTheme="majorHAnsi"/>
          <w:sz w:val="26"/>
          <w:szCs w:val="26"/>
        </w:rPr>
      </w:pPr>
      <w:r w:rsidRPr="00626B6B">
        <w:rPr>
          <w:rFonts w:asciiTheme="majorHAnsi" w:hAnsiTheme="majorHAnsi"/>
          <w:sz w:val="26"/>
          <w:szCs w:val="26"/>
        </w:rPr>
        <w:t>En términos de los artículos 7, fracción I inciso e, y 22, fracción II inciso b, del Acuerdo, se verifica la i</w:t>
      </w:r>
      <w:r>
        <w:rPr>
          <w:rFonts w:asciiTheme="majorHAnsi" w:hAnsiTheme="majorHAnsi"/>
          <w:sz w:val="26"/>
          <w:szCs w:val="26"/>
        </w:rPr>
        <w:t>nexistencia</w:t>
      </w:r>
      <w:r w:rsidRPr="00626B6B">
        <w:rPr>
          <w:rFonts w:asciiTheme="majorHAnsi" w:hAnsiTheme="majorHAnsi"/>
          <w:sz w:val="26"/>
          <w:szCs w:val="26"/>
        </w:rPr>
        <w:t xml:space="preserve"> de acuerdos de reserva para este sujeto obligado hasta esta fecha, por lo que se deberá actualizar esta anotación en el archivo correspondiente ubicado en la liga del portal de internet oficial municipal: </w:t>
      </w:r>
      <w:hyperlink r:id="rId8" w:history="1">
        <w:r w:rsidRPr="00D5290A">
          <w:rPr>
            <w:rStyle w:val="Hipervnculo"/>
            <w:rFonts w:asciiTheme="majorHAnsi" w:hAnsiTheme="majorHAnsi"/>
            <w:sz w:val="26"/>
            <w:szCs w:val="26"/>
          </w:rPr>
          <w:t>http://portal.monterrey.gob.mx/transparencia/Informacion_Reservada.html</w:t>
        </w:r>
      </w:hyperlink>
    </w:p>
    <w:p w14:paraId="39397D1B" w14:textId="77777777" w:rsidR="00F17FF0" w:rsidRPr="00D85989" w:rsidRDefault="00F17FF0" w:rsidP="00F17FF0">
      <w:pPr>
        <w:spacing w:before="120" w:after="120" w:line="240" w:lineRule="auto"/>
        <w:jc w:val="both"/>
        <w:rPr>
          <w:rFonts w:asciiTheme="majorHAnsi" w:hAnsiTheme="majorHAnsi"/>
          <w:sz w:val="26"/>
          <w:szCs w:val="26"/>
        </w:rPr>
      </w:pPr>
      <w:r w:rsidRPr="00626B6B">
        <w:rPr>
          <w:rFonts w:asciiTheme="majorHAnsi" w:hAnsiTheme="majorHAnsi"/>
          <w:sz w:val="26"/>
          <w:szCs w:val="26"/>
        </w:rPr>
        <w:t xml:space="preserve">  </w:t>
      </w:r>
      <w:r w:rsidRPr="00D30DF1">
        <w:rPr>
          <w:rFonts w:asciiTheme="majorHAnsi" w:hAnsiTheme="majorHAnsi"/>
          <w:sz w:val="26"/>
          <w:szCs w:val="26"/>
        </w:rPr>
        <w:t xml:space="preserve">  </w:t>
      </w:r>
    </w:p>
    <w:p w14:paraId="5105E88D" w14:textId="3C9EA7A8" w:rsidR="00A553A7" w:rsidRPr="00B9340E" w:rsidRDefault="00626B6B" w:rsidP="00FC684C">
      <w:pPr>
        <w:spacing w:before="120" w:after="120" w:line="240" w:lineRule="auto"/>
        <w:jc w:val="both"/>
        <w:rPr>
          <w:rFonts w:asciiTheme="majorHAnsi" w:hAnsiTheme="majorHAnsi"/>
          <w:b/>
          <w:sz w:val="26"/>
          <w:szCs w:val="26"/>
        </w:rPr>
      </w:pPr>
      <w:r w:rsidRPr="00626B6B">
        <w:rPr>
          <w:rFonts w:asciiTheme="majorHAnsi" w:hAnsiTheme="majorHAnsi"/>
          <w:sz w:val="26"/>
          <w:szCs w:val="26"/>
        </w:rPr>
        <w:t xml:space="preserve">  </w:t>
      </w:r>
      <w:r w:rsidR="00D30DF1" w:rsidRPr="00D30DF1">
        <w:rPr>
          <w:rFonts w:asciiTheme="majorHAnsi" w:hAnsiTheme="majorHAnsi"/>
          <w:sz w:val="26"/>
          <w:szCs w:val="26"/>
        </w:rPr>
        <w:t xml:space="preserve">  </w:t>
      </w:r>
      <w:r w:rsidR="00B9340E">
        <w:rPr>
          <w:rFonts w:asciiTheme="majorHAnsi" w:hAnsiTheme="majorHAnsi"/>
          <w:b/>
          <w:sz w:val="26"/>
          <w:szCs w:val="26"/>
        </w:rPr>
        <w:t>I</w:t>
      </w:r>
      <w:r w:rsidR="00D40B9D">
        <w:rPr>
          <w:rFonts w:asciiTheme="majorHAnsi" w:hAnsiTheme="majorHAnsi"/>
          <w:b/>
          <w:sz w:val="26"/>
          <w:szCs w:val="26"/>
        </w:rPr>
        <w:t>V</w:t>
      </w:r>
      <w:r w:rsidR="00B9340E">
        <w:rPr>
          <w:rFonts w:asciiTheme="majorHAnsi" w:hAnsiTheme="majorHAnsi"/>
          <w:b/>
          <w:sz w:val="26"/>
          <w:szCs w:val="26"/>
        </w:rPr>
        <w:t xml:space="preserve">.  </w:t>
      </w:r>
      <w:r w:rsidR="00A553A7" w:rsidRPr="00B9340E">
        <w:rPr>
          <w:rFonts w:asciiTheme="majorHAnsi" w:hAnsiTheme="majorHAnsi"/>
          <w:b/>
          <w:sz w:val="26"/>
          <w:szCs w:val="26"/>
        </w:rPr>
        <w:t>Informe sobre confirmación de declaratorias de inexistencia de la información</w:t>
      </w:r>
    </w:p>
    <w:p w14:paraId="6AB74F1F" w14:textId="77351D45" w:rsidR="00A553A7" w:rsidRDefault="00A553A7" w:rsidP="00B036DA">
      <w:pPr>
        <w:spacing w:before="120" w:after="120" w:line="240" w:lineRule="auto"/>
        <w:jc w:val="both"/>
        <w:rPr>
          <w:rFonts w:asciiTheme="majorHAnsi" w:hAnsiTheme="majorHAnsi"/>
          <w:sz w:val="26"/>
          <w:szCs w:val="26"/>
        </w:rPr>
      </w:pPr>
      <w:r w:rsidRPr="00406853">
        <w:rPr>
          <w:rFonts w:asciiTheme="majorHAnsi" w:hAnsiTheme="majorHAnsi"/>
          <w:sz w:val="26"/>
          <w:szCs w:val="26"/>
        </w:rPr>
        <w:t>En términos del artículo 22</w:t>
      </w:r>
      <w:r w:rsidR="002B34F2">
        <w:rPr>
          <w:rFonts w:asciiTheme="majorHAnsi" w:hAnsiTheme="majorHAnsi"/>
          <w:sz w:val="26"/>
          <w:szCs w:val="26"/>
        </w:rPr>
        <w:t>,</w:t>
      </w:r>
      <w:r w:rsidRPr="00406853">
        <w:rPr>
          <w:rFonts w:asciiTheme="majorHAnsi" w:hAnsiTheme="majorHAnsi"/>
          <w:sz w:val="26"/>
          <w:szCs w:val="26"/>
        </w:rPr>
        <w:t xml:space="preserve"> fracción I, inciso c, punto 3, con relación al inciso h del mismo artículo y fracción</w:t>
      </w:r>
      <w:r w:rsidR="009E4983" w:rsidRPr="00406853">
        <w:rPr>
          <w:rFonts w:asciiTheme="majorHAnsi" w:hAnsiTheme="majorHAnsi"/>
          <w:sz w:val="26"/>
          <w:szCs w:val="26"/>
        </w:rPr>
        <w:t xml:space="preserve">, del Acuerdo, </w:t>
      </w:r>
      <w:r w:rsidR="00406853">
        <w:rPr>
          <w:rFonts w:asciiTheme="majorHAnsi" w:hAnsiTheme="majorHAnsi"/>
          <w:sz w:val="26"/>
          <w:szCs w:val="26"/>
        </w:rPr>
        <w:t>el Comité corrobora que desde la última sesión ordinaria a la fecha no ha confirmado declaratorias de inexistencias de información, por ende, no se requiere enviar informe a la Contraloría Municipal</w:t>
      </w:r>
      <w:r w:rsidR="009E4983" w:rsidRPr="00406853">
        <w:rPr>
          <w:rFonts w:asciiTheme="majorHAnsi" w:hAnsiTheme="majorHAnsi"/>
          <w:sz w:val="26"/>
          <w:szCs w:val="26"/>
        </w:rPr>
        <w:t>.</w:t>
      </w:r>
    </w:p>
    <w:p w14:paraId="156359AA" w14:textId="77777777" w:rsidR="009E4983" w:rsidRPr="00406853" w:rsidRDefault="009E4983" w:rsidP="00846B5C">
      <w:pPr>
        <w:pStyle w:val="Prrafodelista"/>
        <w:spacing w:before="120" w:after="120" w:line="240" w:lineRule="auto"/>
        <w:ind w:left="567"/>
        <w:contextualSpacing w:val="0"/>
        <w:jc w:val="both"/>
        <w:rPr>
          <w:rFonts w:asciiTheme="majorHAnsi" w:hAnsiTheme="majorHAnsi"/>
          <w:sz w:val="26"/>
          <w:szCs w:val="26"/>
        </w:rPr>
      </w:pPr>
    </w:p>
    <w:p w14:paraId="1F739CD6" w14:textId="3D24BE6C" w:rsidR="00DB0283" w:rsidRPr="00B9340E" w:rsidRDefault="00B9340E" w:rsidP="00B9340E">
      <w:pPr>
        <w:spacing w:before="120" w:after="120" w:line="240" w:lineRule="auto"/>
        <w:ind w:left="360"/>
        <w:jc w:val="both"/>
        <w:rPr>
          <w:rFonts w:asciiTheme="majorHAnsi" w:hAnsiTheme="majorHAnsi"/>
          <w:b/>
          <w:sz w:val="26"/>
          <w:szCs w:val="26"/>
        </w:rPr>
      </w:pPr>
      <w:r>
        <w:rPr>
          <w:rFonts w:asciiTheme="majorHAnsi" w:hAnsiTheme="majorHAnsi"/>
          <w:b/>
          <w:sz w:val="26"/>
          <w:szCs w:val="26"/>
        </w:rPr>
        <w:lastRenderedPageBreak/>
        <w:t xml:space="preserve">V.   </w:t>
      </w:r>
      <w:r w:rsidR="00DB0283" w:rsidRPr="00B9340E">
        <w:rPr>
          <w:rFonts w:asciiTheme="majorHAnsi" w:hAnsiTheme="majorHAnsi"/>
          <w:b/>
          <w:sz w:val="26"/>
          <w:szCs w:val="26"/>
        </w:rPr>
        <w:t>Clausura</w:t>
      </w:r>
    </w:p>
    <w:p w14:paraId="31547B8F" w14:textId="08A6C8EA" w:rsidR="001F3C76" w:rsidRDefault="00DB0283" w:rsidP="00C65F3C">
      <w:pPr>
        <w:pStyle w:val="Prrafodelista"/>
        <w:spacing w:before="120" w:after="120" w:line="240" w:lineRule="auto"/>
        <w:ind w:left="0"/>
        <w:jc w:val="both"/>
        <w:rPr>
          <w:rFonts w:asciiTheme="majorHAnsi" w:hAnsiTheme="majorHAnsi"/>
          <w:sz w:val="26"/>
          <w:szCs w:val="26"/>
        </w:rPr>
      </w:pPr>
      <w:r w:rsidRPr="00406853">
        <w:rPr>
          <w:rFonts w:asciiTheme="majorHAnsi" w:hAnsiTheme="majorHAnsi"/>
          <w:sz w:val="26"/>
          <w:szCs w:val="26"/>
        </w:rPr>
        <w:t xml:space="preserve">Habiéndose cumplido el </w:t>
      </w:r>
      <w:r w:rsidR="00935E04" w:rsidRPr="00406853">
        <w:rPr>
          <w:rFonts w:asciiTheme="majorHAnsi" w:hAnsiTheme="majorHAnsi"/>
          <w:sz w:val="26"/>
          <w:szCs w:val="26"/>
        </w:rPr>
        <w:t>ob</w:t>
      </w:r>
      <w:r w:rsidR="00935E04">
        <w:rPr>
          <w:rFonts w:asciiTheme="majorHAnsi" w:hAnsiTheme="majorHAnsi"/>
          <w:sz w:val="26"/>
          <w:szCs w:val="26"/>
        </w:rPr>
        <w:t>j</w:t>
      </w:r>
      <w:r w:rsidR="00935E04" w:rsidRPr="00406853">
        <w:rPr>
          <w:rFonts w:asciiTheme="majorHAnsi" w:hAnsiTheme="majorHAnsi"/>
          <w:sz w:val="26"/>
          <w:szCs w:val="26"/>
        </w:rPr>
        <w:t>etivo</w:t>
      </w:r>
      <w:r w:rsidRPr="00406853">
        <w:rPr>
          <w:rFonts w:asciiTheme="majorHAnsi" w:hAnsiTheme="majorHAnsi"/>
          <w:sz w:val="26"/>
          <w:szCs w:val="26"/>
        </w:rPr>
        <w:t xml:space="preserve"> de la pres</w:t>
      </w:r>
      <w:r w:rsidR="00036D12" w:rsidRPr="00406853">
        <w:rPr>
          <w:rFonts w:asciiTheme="majorHAnsi" w:hAnsiTheme="majorHAnsi"/>
          <w:sz w:val="26"/>
          <w:szCs w:val="26"/>
        </w:rPr>
        <w:t>ente reunión, se declara agotada</w:t>
      </w:r>
      <w:r w:rsidRPr="00406853">
        <w:rPr>
          <w:rFonts w:asciiTheme="majorHAnsi" w:hAnsiTheme="majorHAnsi"/>
          <w:sz w:val="26"/>
          <w:szCs w:val="26"/>
        </w:rPr>
        <w:t xml:space="preserve"> </w:t>
      </w:r>
      <w:r w:rsidR="00703C05">
        <w:rPr>
          <w:rFonts w:asciiTheme="majorHAnsi" w:hAnsiTheme="majorHAnsi"/>
          <w:sz w:val="26"/>
          <w:szCs w:val="26"/>
        </w:rPr>
        <w:t>el</w:t>
      </w:r>
      <w:r w:rsidRPr="00406853">
        <w:rPr>
          <w:rFonts w:asciiTheme="majorHAnsi" w:hAnsiTheme="majorHAnsi"/>
          <w:sz w:val="26"/>
          <w:szCs w:val="26"/>
        </w:rPr>
        <w:t xml:space="preserve"> 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la presente sesión, siendo las</w:t>
      </w:r>
      <w:r w:rsidR="00E55BAE">
        <w:rPr>
          <w:rFonts w:asciiTheme="majorHAnsi" w:hAnsiTheme="majorHAnsi"/>
          <w:sz w:val="26"/>
          <w:szCs w:val="26"/>
        </w:rPr>
        <w:t xml:space="preserve"> 14:00</w:t>
      </w:r>
      <w:r w:rsidR="00406853">
        <w:rPr>
          <w:rFonts w:asciiTheme="majorHAnsi" w:hAnsiTheme="majorHAnsi"/>
          <w:sz w:val="26"/>
          <w:szCs w:val="26"/>
        </w:rPr>
        <w:t xml:space="preserve"> </w:t>
      </w:r>
      <w:r w:rsidRPr="00406853">
        <w:rPr>
          <w:rFonts w:asciiTheme="majorHAnsi" w:hAnsiTheme="majorHAnsi"/>
          <w:sz w:val="26"/>
          <w:szCs w:val="26"/>
        </w:rPr>
        <w:t>horas</w:t>
      </w:r>
      <w:r w:rsidR="00825FED" w:rsidRPr="00406853">
        <w:rPr>
          <w:rFonts w:asciiTheme="majorHAnsi" w:hAnsiTheme="majorHAnsi"/>
          <w:sz w:val="26"/>
          <w:szCs w:val="26"/>
        </w:rPr>
        <w:t xml:space="preserve"> 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0176806B" w14:textId="3A294052" w:rsidR="00A23322" w:rsidRDefault="00A23322" w:rsidP="00C65F3C">
      <w:pPr>
        <w:pStyle w:val="Prrafodelista"/>
        <w:spacing w:before="120" w:after="120" w:line="240" w:lineRule="auto"/>
        <w:ind w:left="0"/>
        <w:jc w:val="both"/>
        <w:rPr>
          <w:rFonts w:asciiTheme="majorHAnsi" w:hAnsiTheme="majorHAnsi"/>
          <w:sz w:val="26"/>
          <w:szCs w:val="26"/>
        </w:rPr>
      </w:pPr>
    </w:p>
    <w:tbl>
      <w:tblPr>
        <w:tblStyle w:val="Tablaconcuadrcula"/>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57"/>
      </w:tblGrid>
      <w:tr w:rsidR="00A23322" w:rsidRPr="00E549FF" w14:paraId="4A00584C" w14:textId="77777777" w:rsidTr="00FC30A1">
        <w:trPr>
          <w:trHeight w:val="226"/>
          <w:jc w:val="center"/>
        </w:trPr>
        <w:tc>
          <w:tcPr>
            <w:tcW w:w="8522" w:type="dxa"/>
            <w:gridSpan w:val="2"/>
          </w:tcPr>
          <w:p w14:paraId="09BD9B6D" w14:textId="77777777" w:rsidR="00A23322" w:rsidRPr="00E549FF" w:rsidRDefault="00A23322" w:rsidP="00FC30A1">
            <w:pPr>
              <w:jc w:val="center"/>
              <w:rPr>
                <w:rFonts w:asciiTheme="majorHAnsi" w:hAnsiTheme="majorHAnsi"/>
                <w:b/>
                <w:sz w:val="26"/>
                <w:szCs w:val="26"/>
              </w:rPr>
            </w:pPr>
            <w:r>
              <w:rPr>
                <w:rFonts w:asciiTheme="majorHAnsi" w:hAnsiTheme="majorHAnsi"/>
                <w:b/>
                <w:sz w:val="26"/>
                <w:szCs w:val="26"/>
              </w:rPr>
              <w:t>C</w:t>
            </w:r>
            <w:r w:rsidRPr="00E549FF">
              <w:rPr>
                <w:rFonts w:asciiTheme="majorHAnsi" w:hAnsiTheme="majorHAnsi"/>
                <w:b/>
                <w:sz w:val="26"/>
                <w:szCs w:val="26"/>
              </w:rPr>
              <w:t xml:space="preserve">OMITÉ DE TRANSPARENCIA DE </w:t>
            </w:r>
            <w:r w:rsidRPr="00DC04BA">
              <w:rPr>
                <w:rFonts w:asciiTheme="majorHAnsi" w:hAnsiTheme="majorHAnsi"/>
                <w:b/>
                <w:sz w:val="26"/>
                <w:szCs w:val="26"/>
              </w:rPr>
              <w:t>LA SECRETARÍA</w:t>
            </w:r>
            <w:r w:rsidRPr="00E549FF">
              <w:rPr>
                <w:rFonts w:asciiTheme="majorHAnsi" w:hAnsiTheme="majorHAnsi"/>
                <w:b/>
                <w:sz w:val="26"/>
                <w:szCs w:val="26"/>
              </w:rPr>
              <w:t xml:space="preserve"> </w:t>
            </w:r>
            <w:r>
              <w:rPr>
                <w:rFonts w:asciiTheme="majorHAnsi" w:hAnsiTheme="majorHAnsi"/>
                <w:b/>
                <w:sz w:val="26"/>
                <w:szCs w:val="26"/>
              </w:rPr>
              <w:t xml:space="preserve">DE DESARROLLO ECONOMICO </w:t>
            </w:r>
            <w:r w:rsidRPr="00E549FF">
              <w:rPr>
                <w:rFonts w:asciiTheme="majorHAnsi" w:hAnsiTheme="majorHAnsi"/>
                <w:b/>
                <w:sz w:val="26"/>
                <w:szCs w:val="26"/>
              </w:rPr>
              <w:t>DEL MUNICIPIO DE MONTERREY</w:t>
            </w:r>
          </w:p>
        </w:tc>
      </w:tr>
      <w:tr w:rsidR="00A23322" w:rsidRPr="00E549FF" w14:paraId="7743E1C4" w14:textId="77777777" w:rsidTr="00FC30A1">
        <w:trPr>
          <w:trHeight w:val="930"/>
          <w:jc w:val="center"/>
        </w:trPr>
        <w:tc>
          <w:tcPr>
            <w:tcW w:w="8522" w:type="dxa"/>
            <w:gridSpan w:val="2"/>
            <w:vAlign w:val="center"/>
          </w:tcPr>
          <w:p w14:paraId="0A484231" w14:textId="77777777" w:rsidR="00A23322" w:rsidRPr="00E549FF" w:rsidRDefault="00A23322" w:rsidP="00FC30A1">
            <w:pPr>
              <w:jc w:val="both"/>
              <w:rPr>
                <w:rFonts w:asciiTheme="majorHAnsi" w:hAnsiTheme="majorHAnsi"/>
                <w:b/>
                <w:sz w:val="26"/>
                <w:szCs w:val="26"/>
              </w:rPr>
            </w:pPr>
          </w:p>
          <w:p w14:paraId="111FF878" w14:textId="77777777" w:rsidR="00A23322" w:rsidRDefault="00A23322" w:rsidP="00FC30A1">
            <w:pPr>
              <w:jc w:val="both"/>
              <w:rPr>
                <w:rFonts w:asciiTheme="majorHAnsi" w:hAnsiTheme="majorHAnsi"/>
                <w:b/>
                <w:sz w:val="26"/>
                <w:szCs w:val="26"/>
              </w:rPr>
            </w:pPr>
          </w:p>
          <w:p w14:paraId="128BBC95" w14:textId="0C50C192" w:rsidR="00A23322" w:rsidRPr="00E549FF" w:rsidRDefault="00A23322" w:rsidP="00FC30A1">
            <w:pPr>
              <w:jc w:val="both"/>
              <w:rPr>
                <w:rFonts w:asciiTheme="majorHAnsi" w:hAnsiTheme="majorHAnsi"/>
                <w:b/>
                <w:sz w:val="26"/>
                <w:szCs w:val="26"/>
              </w:rPr>
            </w:pPr>
            <w:r>
              <w:rPr>
                <w:rFonts w:asciiTheme="majorHAnsi" w:hAnsiTheme="majorHAnsi"/>
                <w:b/>
                <w:sz w:val="26"/>
                <w:szCs w:val="26"/>
              </w:rPr>
              <w:t xml:space="preserve">                                                               RUBRICA</w:t>
            </w:r>
          </w:p>
          <w:p w14:paraId="15CE6152" w14:textId="77777777" w:rsidR="00A23322" w:rsidRPr="00E549FF" w:rsidRDefault="00A23322" w:rsidP="00FC30A1">
            <w:pPr>
              <w:jc w:val="both"/>
              <w:rPr>
                <w:rFonts w:asciiTheme="majorHAnsi" w:hAnsiTheme="majorHAnsi"/>
                <w:b/>
                <w:sz w:val="26"/>
                <w:szCs w:val="26"/>
              </w:rPr>
            </w:pPr>
          </w:p>
          <w:p w14:paraId="29783B51" w14:textId="77777777" w:rsidR="00A23322" w:rsidRPr="00E549FF" w:rsidRDefault="00A23322" w:rsidP="00FC30A1">
            <w:pPr>
              <w:jc w:val="both"/>
              <w:rPr>
                <w:rFonts w:asciiTheme="majorHAnsi" w:hAnsiTheme="majorHAnsi"/>
                <w:b/>
                <w:sz w:val="26"/>
                <w:szCs w:val="26"/>
              </w:rPr>
            </w:pPr>
            <w:r w:rsidRPr="00E549FF">
              <w:rPr>
                <w:rFonts w:asciiTheme="majorHAnsi" w:hAnsiTheme="majorHAnsi"/>
                <w:b/>
                <w:noProof/>
                <w:sz w:val="26"/>
                <w:szCs w:val="26"/>
                <w:lang w:eastAsia="es-MX"/>
              </w:rPr>
              <mc:AlternateContent>
                <mc:Choice Requires="wps">
                  <w:drawing>
                    <wp:anchor distT="0" distB="0" distL="114300" distR="114300" simplePos="0" relativeHeight="251659264" behindDoc="0" locked="0" layoutInCell="1" allowOverlap="1" wp14:anchorId="13B40D2D" wp14:editId="7D6A3396">
                      <wp:simplePos x="0" y="0"/>
                      <wp:positionH relativeFrom="column">
                        <wp:posOffset>1682115</wp:posOffset>
                      </wp:positionH>
                      <wp:positionV relativeFrom="paragraph">
                        <wp:posOffset>151130</wp:posOffset>
                      </wp:positionV>
                      <wp:extent cx="2390775" cy="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70AB35B"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GkkuEMeAgAAOwQAAA4AAAAAAAAAAAAAAAAALgIAAGRycy9lMm9Eb2MueG1sUEsB&#10;Ai0AFAAGAAgAAAAhAITFMBXeAAAACQEAAA8AAAAAAAAAAAAAAAAAeAQAAGRycy9kb3ducmV2Lnht&#10;bFBLBQYAAAAABAAEAPMAAACDBQAAAAA=&#10;"/>
                  </w:pict>
                </mc:Fallback>
              </mc:AlternateContent>
            </w:r>
          </w:p>
          <w:p w14:paraId="04885291" w14:textId="77777777" w:rsidR="00A23322" w:rsidRDefault="00A23322" w:rsidP="00FC30A1">
            <w:pPr>
              <w:jc w:val="center"/>
              <w:rPr>
                <w:rFonts w:asciiTheme="majorHAnsi" w:hAnsiTheme="majorHAnsi"/>
                <w:b/>
                <w:sz w:val="26"/>
                <w:szCs w:val="26"/>
              </w:rPr>
            </w:pPr>
            <w:r w:rsidRPr="007C3575">
              <w:rPr>
                <w:rFonts w:asciiTheme="majorHAnsi" w:hAnsiTheme="majorHAnsi"/>
                <w:b/>
                <w:sz w:val="26"/>
                <w:szCs w:val="26"/>
              </w:rPr>
              <w:t>JA</w:t>
            </w:r>
            <w:r>
              <w:rPr>
                <w:rFonts w:asciiTheme="majorHAnsi" w:hAnsiTheme="majorHAnsi"/>
                <w:b/>
                <w:sz w:val="26"/>
                <w:szCs w:val="26"/>
              </w:rPr>
              <w:t>VIER FLORES LOPEZ</w:t>
            </w:r>
          </w:p>
          <w:p w14:paraId="7CD44ABB" w14:textId="77777777" w:rsidR="00A23322" w:rsidRPr="00E549FF" w:rsidRDefault="00A23322" w:rsidP="00FC30A1">
            <w:pPr>
              <w:jc w:val="center"/>
              <w:rPr>
                <w:rFonts w:asciiTheme="majorHAnsi" w:hAnsiTheme="majorHAnsi"/>
                <w:b/>
                <w:sz w:val="26"/>
                <w:szCs w:val="26"/>
              </w:rPr>
            </w:pPr>
            <w:r w:rsidRPr="007C3575">
              <w:rPr>
                <w:rFonts w:asciiTheme="majorHAnsi" w:hAnsiTheme="majorHAnsi"/>
                <w:b/>
                <w:sz w:val="26"/>
                <w:szCs w:val="26"/>
              </w:rPr>
              <w:t>P</w:t>
            </w:r>
            <w:r>
              <w:rPr>
                <w:rFonts w:asciiTheme="majorHAnsi" w:hAnsiTheme="majorHAnsi"/>
                <w:b/>
                <w:sz w:val="26"/>
                <w:szCs w:val="26"/>
              </w:rPr>
              <w:t>RESIDENTE</w:t>
            </w:r>
            <w:r w:rsidRPr="007C3575">
              <w:rPr>
                <w:rFonts w:asciiTheme="majorHAnsi" w:hAnsiTheme="majorHAnsi"/>
                <w:b/>
                <w:sz w:val="26"/>
                <w:szCs w:val="26"/>
              </w:rPr>
              <w:t xml:space="preserve"> DEL COMITÉ</w:t>
            </w:r>
          </w:p>
        </w:tc>
      </w:tr>
      <w:tr w:rsidR="00A23322" w:rsidRPr="00E549FF" w14:paraId="33982263" w14:textId="77777777" w:rsidTr="00A23322">
        <w:trPr>
          <w:trHeight w:val="2278"/>
          <w:jc w:val="center"/>
        </w:trPr>
        <w:tc>
          <w:tcPr>
            <w:tcW w:w="4265" w:type="dxa"/>
            <w:vAlign w:val="center"/>
          </w:tcPr>
          <w:p w14:paraId="02390389" w14:textId="77777777" w:rsidR="00A23322" w:rsidRPr="00E549FF" w:rsidRDefault="00A23322" w:rsidP="00FC30A1">
            <w:pPr>
              <w:jc w:val="both"/>
              <w:rPr>
                <w:rFonts w:asciiTheme="majorHAnsi" w:hAnsiTheme="majorHAnsi"/>
                <w:b/>
                <w:sz w:val="26"/>
                <w:szCs w:val="26"/>
              </w:rPr>
            </w:pPr>
          </w:p>
          <w:p w14:paraId="60493E76" w14:textId="77777777" w:rsidR="00A23322" w:rsidRDefault="00A23322" w:rsidP="00FC30A1">
            <w:pPr>
              <w:jc w:val="both"/>
              <w:rPr>
                <w:rFonts w:asciiTheme="majorHAnsi" w:hAnsiTheme="majorHAnsi"/>
                <w:b/>
                <w:sz w:val="26"/>
                <w:szCs w:val="26"/>
              </w:rPr>
            </w:pPr>
          </w:p>
          <w:p w14:paraId="74EE2EB3" w14:textId="77777777" w:rsidR="00A23322" w:rsidRPr="00E549FF" w:rsidRDefault="00A23322" w:rsidP="00FC30A1">
            <w:pPr>
              <w:jc w:val="both"/>
              <w:rPr>
                <w:rFonts w:asciiTheme="majorHAnsi" w:hAnsiTheme="majorHAnsi"/>
                <w:b/>
                <w:sz w:val="26"/>
                <w:szCs w:val="26"/>
              </w:rPr>
            </w:pPr>
          </w:p>
          <w:p w14:paraId="70828734" w14:textId="2C2B2958" w:rsidR="00A23322" w:rsidRDefault="00A23322" w:rsidP="00FC30A1">
            <w:pPr>
              <w:jc w:val="both"/>
              <w:rPr>
                <w:rFonts w:asciiTheme="majorHAnsi" w:hAnsiTheme="majorHAnsi"/>
                <w:b/>
                <w:sz w:val="26"/>
                <w:szCs w:val="26"/>
              </w:rPr>
            </w:pPr>
            <w:r>
              <w:rPr>
                <w:rFonts w:asciiTheme="majorHAnsi" w:hAnsiTheme="majorHAnsi"/>
                <w:b/>
                <w:sz w:val="26"/>
                <w:szCs w:val="26"/>
              </w:rPr>
              <w:t xml:space="preserve">                           RUBRICA</w:t>
            </w:r>
          </w:p>
          <w:p w14:paraId="5A89D199" w14:textId="77777777" w:rsidR="00A23322" w:rsidRDefault="00A23322" w:rsidP="00FC30A1">
            <w:pPr>
              <w:jc w:val="both"/>
              <w:rPr>
                <w:rFonts w:asciiTheme="majorHAnsi" w:hAnsiTheme="majorHAnsi"/>
                <w:b/>
                <w:sz w:val="26"/>
                <w:szCs w:val="26"/>
              </w:rPr>
            </w:pPr>
          </w:p>
          <w:p w14:paraId="743AB039" w14:textId="77777777" w:rsidR="00A23322" w:rsidRPr="00E549FF" w:rsidRDefault="00A23322" w:rsidP="00FC30A1">
            <w:pPr>
              <w:jc w:val="both"/>
              <w:rPr>
                <w:rFonts w:asciiTheme="majorHAnsi" w:hAnsiTheme="majorHAnsi"/>
                <w:b/>
                <w:sz w:val="26"/>
                <w:szCs w:val="26"/>
              </w:rPr>
            </w:pPr>
            <w:r w:rsidRPr="00E549FF">
              <w:rPr>
                <w:rFonts w:asciiTheme="majorHAnsi" w:hAnsiTheme="majorHAnsi"/>
                <w:b/>
                <w:noProof/>
                <w:sz w:val="26"/>
                <w:szCs w:val="26"/>
                <w:lang w:eastAsia="es-MX"/>
              </w:rPr>
              <mc:AlternateContent>
                <mc:Choice Requires="wps">
                  <w:drawing>
                    <wp:anchor distT="0" distB="0" distL="114300" distR="114300" simplePos="0" relativeHeight="251660288" behindDoc="0" locked="0" layoutInCell="1" allowOverlap="1" wp14:anchorId="6E4A0331" wp14:editId="286958D3">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96FEA0"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p>
          <w:p w14:paraId="0A876C27" w14:textId="77777777" w:rsidR="00A23322" w:rsidRDefault="00A23322" w:rsidP="00FC30A1">
            <w:pPr>
              <w:jc w:val="center"/>
              <w:rPr>
                <w:rFonts w:asciiTheme="majorHAnsi" w:hAnsiTheme="majorHAnsi"/>
                <w:b/>
                <w:sz w:val="26"/>
                <w:szCs w:val="26"/>
              </w:rPr>
            </w:pPr>
            <w:r>
              <w:rPr>
                <w:rFonts w:asciiTheme="majorHAnsi" w:hAnsiTheme="majorHAnsi"/>
                <w:b/>
                <w:sz w:val="26"/>
                <w:szCs w:val="26"/>
              </w:rPr>
              <w:t>CARLOS ALEJANDRO PALACIOS RODRIGUEZ</w:t>
            </w:r>
          </w:p>
          <w:p w14:paraId="084CC7F2" w14:textId="77777777" w:rsidR="00A23322" w:rsidRPr="00E549FF" w:rsidRDefault="00A23322" w:rsidP="00FC30A1">
            <w:pPr>
              <w:jc w:val="center"/>
              <w:rPr>
                <w:rFonts w:asciiTheme="majorHAnsi" w:hAnsiTheme="majorHAnsi"/>
                <w:b/>
                <w:sz w:val="26"/>
                <w:szCs w:val="26"/>
              </w:rPr>
            </w:pPr>
            <w:r w:rsidRPr="007C3575">
              <w:rPr>
                <w:rFonts w:asciiTheme="majorHAnsi" w:hAnsiTheme="majorHAnsi"/>
                <w:b/>
                <w:sz w:val="26"/>
                <w:szCs w:val="26"/>
              </w:rPr>
              <w:t>SECRETARIO TÉCNICO DEL COMITÉ</w:t>
            </w:r>
          </w:p>
        </w:tc>
        <w:tc>
          <w:tcPr>
            <w:tcW w:w="4257" w:type="dxa"/>
            <w:vAlign w:val="center"/>
          </w:tcPr>
          <w:p w14:paraId="049F561A" w14:textId="77777777" w:rsidR="00A23322" w:rsidRPr="00E549FF" w:rsidRDefault="00A23322" w:rsidP="00FC30A1">
            <w:pPr>
              <w:jc w:val="both"/>
              <w:rPr>
                <w:rFonts w:asciiTheme="majorHAnsi" w:hAnsiTheme="majorHAnsi"/>
                <w:b/>
                <w:sz w:val="26"/>
                <w:szCs w:val="26"/>
              </w:rPr>
            </w:pPr>
          </w:p>
          <w:p w14:paraId="6FB6C5FC" w14:textId="77777777" w:rsidR="00A23322" w:rsidRDefault="00A23322" w:rsidP="00FC30A1">
            <w:pPr>
              <w:jc w:val="both"/>
              <w:rPr>
                <w:rFonts w:asciiTheme="majorHAnsi" w:hAnsiTheme="majorHAnsi"/>
                <w:b/>
                <w:sz w:val="26"/>
                <w:szCs w:val="26"/>
              </w:rPr>
            </w:pPr>
          </w:p>
          <w:p w14:paraId="51D64AA2" w14:textId="4F20BCD9" w:rsidR="00A23322" w:rsidRPr="00E549FF" w:rsidRDefault="00A23322" w:rsidP="00FC30A1">
            <w:pPr>
              <w:jc w:val="both"/>
              <w:rPr>
                <w:rFonts w:asciiTheme="majorHAnsi" w:hAnsiTheme="majorHAnsi"/>
                <w:b/>
                <w:sz w:val="26"/>
                <w:szCs w:val="26"/>
              </w:rPr>
            </w:pPr>
            <w:r>
              <w:rPr>
                <w:rFonts w:asciiTheme="majorHAnsi" w:hAnsiTheme="majorHAnsi"/>
                <w:b/>
                <w:sz w:val="26"/>
                <w:szCs w:val="26"/>
              </w:rPr>
              <w:t xml:space="preserve">                          RUBRICA</w:t>
            </w:r>
          </w:p>
          <w:p w14:paraId="24FA0CE2" w14:textId="77777777" w:rsidR="00A23322" w:rsidRDefault="00A23322" w:rsidP="00FC30A1">
            <w:pPr>
              <w:jc w:val="both"/>
              <w:rPr>
                <w:rFonts w:asciiTheme="majorHAnsi" w:hAnsiTheme="majorHAnsi"/>
                <w:b/>
                <w:sz w:val="26"/>
                <w:szCs w:val="26"/>
              </w:rPr>
            </w:pPr>
          </w:p>
          <w:p w14:paraId="27CD0063" w14:textId="77777777" w:rsidR="00A23322" w:rsidRPr="00E549FF" w:rsidRDefault="00A23322" w:rsidP="00FC30A1">
            <w:pPr>
              <w:jc w:val="both"/>
              <w:rPr>
                <w:rFonts w:asciiTheme="majorHAnsi" w:hAnsiTheme="majorHAnsi"/>
                <w:b/>
                <w:sz w:val="26"/>
                <w:szCs w:val="26"/>
              </w:rPr>
            </w:pPr>
            <w:r w:rsidRPr="00E549FF">
              <w:rPr>
                <w:rFonts w:asciiTheme="majorHAnsi" w:hAnsiTheme="majorHAnsi"/>
                <w:b/>
                <w:noProof/>
                <w:sz w:val="26"/>
                <w:szCs w:val="26"/>
                <w:lang w:eastAsia="es-MX"/>
              </w:rPr>
              <mc:AlternateContent>
                <mc:Choice Requires="wps">
                  <w:drawing>
                    <wp:anchor distT="0" distB="0" distL="114300" distR="114300" simplePos="0" relativeHeight="251661312" behindDoc="0" locked="0" layoutInCell="1" allowOverlap="1" wp14:anchorId="6C817163" wp14:editId="3CE7E1E5">
                      <wp:simplePos x="0" y="0"/>
                      <wp:positionH relativeFrom="column">
                        <wp:posOffset>205740</wp:posOffset>
                      </wp:positionH>
                      <wp:positionV relativeFrom="paragraph">
                        <wp:posOffset>156845</wp:posOffset>
                      </wp:positionV>
                      <wp:extent cx="2390775" cy="0"/>
                      <wp:effectExtent l="5080" t="11430" r="1397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80F51C"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KMxhXgFWltjYkSI/q1bxo+t0hpauOqJZH47eTAd8seCTvXMLFGQiyGz5rBjYE8GOt&#10;jo3tAyRUAR1jS063lvCjRxQeJw+L9PF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W1X/h4CAAA7BAAADgAAAAAAAAAAAAAAAAAuAgAAZHJzL2Uyb0RvYy54bWxQSwEC&#10;LQAUAAYACAAAACEAhQBZQ90AAAAIAQAADwAAAAAAAAAAAAAAAAB4BAAAZHJzL2Rvd25yZXYueG1s&#10;UEsFBgAAAAAEAAQA8wAAAIIFAAAAAA==&#10;"/>
                  </w:pict>
                </mc:Fallback>
              </mc:AlternateContent>
            </w:r>
          </w:p>
          <w:p w14:paraId="7E9497F9" w14:textId="77777777" w:rsidR="00A23322" w:rsidRDefault="00A23322" w:rsidP="00FC30A1">
            <w:pPr>
              <w:jc w:val="center"/>
              <w:rPr>
                <w:rFonts w:asciiTheme="majorHAnsi" w:hAnsiTheme="majorHAnsi"/>
                <w:b/>
                <w:sz w:val="26"/>
                <w:szCs w:val="26"/>
              </w:rPr>
            </w:pPr>
            <w:r>
              <w:rPr>
                <w:rFonts w:asciiTheme="majorHAnsi" w:hAnsiTheme="majorHAnsi"/>
                <w:b/>
                <w:sz w:val="26"/>
                <w:szCs w:val="26"/>
              </w:rPr>
              <w:t>SILVIA PATRICIA HERNANDEZ   GARZA</w:t>
            </w:r>
          </w:p>
          <w:p w14:paraId="25972CA3" w14:textId="77777777" w:rsidR="00A23322" w:rsidRPr="00E549FF" w:rsidRDefault="00A23322" w:rsidP="00FC30A1">
            <w:pPr>
              <w:jc w:val="center"/>
              <w:rPr>
                <w:rFonts w:asciiTheme="majorHAnsi" w:hAnsiTheme="majorHAnsi"/>
                <w:b/>
                <w:sz w:val="26"/>
                <w:szCs w:val="26"/>
              </w:rPr>
            </w:pPr>
            <w:r>
              <w:rPr>
                <w:rFonts w:asciiTheme="majorHAnsi" w:hAnsiTheme="majorHAnsi"/>
                <w:b/>
                <w:sz w:val="26"/>
                <w:szCs w:val="26"/>
              </w:rPr>
              <w:t xml:space="preserve">  VOCAL </w:t>
            </w:r>
            <w:r w:rsidRPr="007C3575">
              <w:rPr>
                <w:rFonts w:asciiTheme="majorHAnsi" w:hAnsiTheme="majorHAnsi"/>
                <w:b/>
                <w:sz w:val="26"/>
                <w:szCs w:val="26"/>
              </w:rPr>
              <w:t>DEL COMITÉ</w:t>
            </w:r>
          </w:p>
        </w:tc>
      </w:tr>
      <w:tr w:rsidR="00A23322" w:rsidRPr="00E549FF" w14:paraId="3F68308A" w14:textId="77777777" w:rsidTr="00FC30A1">
        <w:trPr>
          <w:trHeight w:val="226"/>
          <w:jc w:val="center"/>
        </w:trPr>
        <w:tc>
          <w:tcPr>
            <w:tcW w:w="8522" w:type="dxa"/>
            <w:gridSpan w:val="2"/>
          </w:tcPr>
          <w:p w14:paraId="6E6BFA24" w14:textId="77777777" w:rsidR="00A23322" w:rsidRPr="00E549FF" w:rsidRDefault="00A23322" w:rsidP="00FC30A1">
            <w:pPr>
              <w:rPr>
                <w:rFonts w:asciiTheme="majorHAnsi" w:hAnsiTheme="majorHAnsi"/>
                <w:b/>
                <w:sz w:val="26"/>
                <w:szCs w:val="26"/>
              </w:rPr>
            </w:pPr>
          </w:p>
        </w:tc>
      </w:tr>
    </w:tbl>
    <w:p w14:paraId="5B954D26" w14:textId="77777777" w:rsidR="00A23322" w:rsidRDefault="00A23322" w:rsidP="00C65F3C">
      <w:pPr>
        <w:pStyle w:val="Prrafodelista"/>
        <w:spacing w:before="120" w:after="120" w:line="240" w:lineRule="auto"/>
        <w:ind w:left="0"/>
        <w:jc w:val="both"/>
        <w:rPr>
          <w:rFonts w:asciiTheme="majorHAnsi" w:hAnsiTheme="majorHAnsi"/>
          <w:sz w:val="26"/>
          <w:szCs w:val="26"/>
        </w:rPr>
      </w:pPr>
    </w:p>
    <w:p w14:paraId="1220FBBE" w14:textId="77777777" w:rsidR="005E2129" w:rsidRDefault="005E2129" w:rsidP="00C65F3C">
      <w:pPr>
        <w:pStyle w:val="Prrafodelista"/>
        <w:spacing w:before="120" w:after="120" w:line="240" w:lineRule="auto"/>
        <w:ind w:left="0"/>
        <w:jc w:val="both"/>
        <w:rPr>
          <w:rFonts w:asciiTheme="majorHAnsi" w:hAnsiTheme="majorHAnsi"/>
          <w:sz w:val="26"/>
          <w:szCs w:val="26"/>
        </w:rPr>
      </w:pPr>
    </w:p>
    <w:p w14:paraId="6590AB61" w14:textId="1554ADCA" w:rsidR="007E1FFE" w:rsidRDefault="00626B6B" w:rsidP="00956242">
      <w:pPr>
        <w:spacing w:line="240" w:lineRule="auto"/>
        <w:jc w:val="both"/>
        <w:rPr>
          <w:rFonts w:asciiTheme="majorHAnsi" w:hAnsiTheme="majorHAnsi"/>
          <w:szCs w:val="26"/>
        </w:rPr>
      </w:pPr>
      <w:r>
        <w:rPr>
          <w:rFonts w:asciiTheme="majorHAnsi" w:hAnsiTheme="majorHAnsi"/>
          <w:szCs w:val="26"/>
        </w:rPr>
        <w:t>L</w:t>
      </w:r>
      <w:r w:rsidR="00642649" w:rsidRPr="00406853">
        <w:rPr>
          <w:rFonts w:asciiTheme="majorHAnsi" w:hAnsiTheme="majorHAnsi"/>
          <w:szCs w:val="26"/>
        </w:rPr>
        <w:t>a presente hoja corresponde</w:t>
      </w:r>
      <w:r w:rsidR="00DB0283" w:rsidRPr="00406853">
        <w:rPr>
          <w:rFonts w:asciiTheme="majorHAnsi" w:hAnsiTheme="majorHAnsi"/>
          <w:szCs w:val="26"/>
        </w:rPr>
        <w:t xml:space="preserve"> al Acta número </w:t>
      </w:r>
      <w:r w:rsidR="00D767F9">
        <w:rPr>
          <w:rFonts w:asciiTheme="majorHAnsi" w:hAnsiTheme="majorHAnsi"/>
          <w:szCs w:val="26"/>
        </w:rPr>
        <w:t>12</w:t>
      </w:r>
      <w:r w:rsidR="00B52136">
        <w:rPr>
          <w:rFonts w:asciiTheme="majorHAnsi" w:hAnsiTheme="majorHAnsi"/>
          <w:szCs w:val="26"/>
        </w:rPr>
        <w:t>/20</w:t>
      </w:r>
      <w:r>
        <w:rPr>
          <w:rFonts w:asciiTheme="majorHAnsi" w:hAnsiTheme="majorHAnsi"/>
          <w:szCs w:val="26"/>
        </w:rPr>
        <w:t>20</w:t>
      </w:r>
      <w:r w:rsidR="00DB0283" w:rsidRPr="00406853">
        <w:rPr>
          <w:rFonts w:asciiTheme="majorHAnsi" w:hAnsiTheme="majorHAnsi"/>
          <w:szCs w:val="26"/>
        </w:rPr>
        <w:t xml:space="preserve">, de la sesión ordinaria del Comité de Transparencia </w:t>
      </w:r>
      <w:r w:rsidR="00E55BAE">
        <w:rPr>
          <w:rFonts w:asciiTheme="majorHAnsi" w:hAnsiTheme="majorHAnsi"/>
          <w:szCs w:val="26"/>
        </w:rPr>
        <w:t xml:space="preserve">de la Secretaría de Desarrollo Económico </w:t>
      </w:r>
      <w:r w:rsidR="00E55BAE" w:rsidRPr="00406853">
        <w:rPr>
          <w:rFonts w:asciiTheme="majorHAnsi" w:hAnsiTheme="majorHAnsi"/>
          <w:szCs w:val="26"/>
        </w:rPr>
        <w:t>de Monterrey.</w:t>
      </w:r>
    </w:p>
    <w:sectPr w:rsidR="007E1FFE"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1635" w14:textId="77777777" w:rsidR="0081681A" w:rsidRDefault="0081681A" w:rsidP="00A9634C">
      <w:pPr>
        <w:spacing w:after="0" w:line="240" w:lineRule="auto"/>
      </w:pPr>
      <w:r>
        <w:separator/>
      </w:r>
    </w:p>
  </w:endnote>
  <w:endnote w:type="continuationSeparator" w:id="0">
    <w:p w14:paraId="6C736A46" w14:textId="77777777" w:rsidR="0081681A" w:rsidRDefault="0081681A"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6FCB" w14:textId="77777777" w:rsidR="0081681A" w:rsidRDefault="0081681A" w:rsidP="00A9634C">
      <w:pPr>
        <w:spacing w:after="0" w:line="240" w:lineRule="auto"/>
      </w:pPr>
      <w:r>
        <w:separator/>
      </w:r>
    </w:p>
  </w:footnote>
  <w:footnote w:type="continuationSeparator" w:id="0">
    <w:p w14:paraId="0CED8352" w14:textId="77777777" w:rsidR="0081681A" w:rsidRDefault="0081681A"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F3CF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C25B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7EF1839"/>
    <w:multiLevelType w:val="hybridMultilevel"/>
    <w:tmpl w:val="8F36B40C"/>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B64D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40"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5"/>
  </w:num>
  <w:num w:numId="4">
    <w:abstractNumId w:val="18"/>
  </w:num>
  <w:num w:numId="5">
    <w:abstractNumId w:val="24"/>
  </w:num>
  <w:num w:numId="6">
    <w:abstractNumId w:val="34"/>
  </w:num>
  <w:num w:numId="7">
    <w:abstractNumId w:val="9"/>
  </w:num>
  <w:num w:numId="8">
    <w:abstractNumId w:val="10"/>
  </w:num>
  <w:num w:numId="9">
    <w:abstractNumId w:val="38"/>
  </w:num>
  <w:num w:numId="10">
    <w:abstractNumId w:val="27"/>
  </w:num>
  <w:num w:numId="11">
    <w:abstractNumId w:val="20"/>
  </w:num>
  <w:num w:numId="12">
    <w:abstractNumId w:val="37"/>
  </w:num>
  <w:num w:numId="13">
    <w:abstractNumId w:val="29"/>
  </w:num>
  <w:num w:numId="14">
    <w:abstractNumId w:val="35"/>
  </w:num>
  <w:num w:numId="15">
    <w:abstractNumId w:val="30"/>
  </w:num>
  <w:num w:numId="16">
    <w:abstractNumId w:val="7"/>
  </w:num>
  <w:num w:numId="17">
    <w:abstractNumId w:val="21"/>
  </w:num>
  <w:num w:numId="18">
    <w:abstractNumId w:val="1"/>
  </w:num>
  <w:num w:numId="19">
    <w:abstractNumId w:val="16"/>
  </w:num>
  <w:num w:numId="20">
    <w:abstractNumId w:val="39"/>
  </w:num>
  <w:num w:numId="21">
    <w:abstractNumId w:val="8"/>
  </w:num>
  <w:num w:numId="22">
    <w:abstractNumId w:val="33"/>
  </w:num>
  <w:num w:numId="23">
    <w:abstractNumId w:val="23"/>
  </w:num>
  <w:num w:numId="24">
    <w:abstractNumId w:val="17"/>
  </w:num>
  <w:num w:numId="25">
    <w:abstractNumId w:val="11"/>
  </w:num>
  <w:num w:numId="26">
    <w:abstractNumId w:val="22"/>
  </w:num>
  <w:num w:numId="27">
    <w:abstractNumId w:val="0"/>
  </w:num>
  <w:num w:numId="28">
    <w:abstractNumId w:val="26"/>
  </w:num>
  <w:num w:numId="29">
    <w:abstractNumId w:val="28"/>
  </w:num>
  <w:num w:numId="30">
    <w:abstractNumId w:val="13"/>
  </w:num>
  <w:num w:numId="31">
    <w:abstractNumId w:val="15"/>
  </w:num>
  <w:num w:numId="32">
    <w:abstractNumId w:val="19"/>
  </w:num>
  <w:num w:numId="33">
    <w:abstractNumId w:val="32"/>
  </w:num>
  <w:num w:numId="34">
    <w:abstractNumId w:val="40"/>
  </w:num>
  <w:num w:numId="35">
    <w:abstractNumId w:val="31"/>
  </w:num>
  <w:num w:numId="36">
    <w:abstractNumId w:val="14"/>
  </w:num>
  <w:num w:numId="37">
    <w:abstractNumId w:val="6"/>
  </w:num>
  <w:num w:numId="38">
    <w:abstractNumId w:val="3"/>
  </w:num>
  <w:num w:numId="39">
    <w:abstractNumId w:val="36"/>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49C8"/>
    <w:rsid w:val="000267F1"/>
    <w:rsid w:val="00026B6B"/>
    <w:rsid w:val="00034C98"/>
    <w:rsid w:val="0003539F"/>
    <w:rsid w:val="00035756"/>
    <w:rsid w:val="00036D12"/>
    <w:rsid w:val="0004044E"/>
    <w:rsid w:val="00044DE6"/>
    <w:rsid w:val="00052299"/>
    <w:rsid w:val="00060D3A"/>
    <w:rsid w:val="0006780B"/>
    <w:rsid w:val="0007175A"/>
    <w:rsid w:val="0007520B"/>
    <w:rsid w:val="00080BB4"/>
    <w:rsid w:val="00081280"/>
    <w:rsid w:val="000822C8"/>
    <w:rsid w:val="00087681"/>
    <w:rsid w:val="000914E6"/>
    <w:rsid w:val="00096DCD"/>
    <w:rsid w:val="000A19A4"/>
    <w:rsid w:val="000A286E"/>
    <w:rsid w:val="000A3563"/>
    <w:rsid w:val="000A5D11"/>
    <w:rsid w:val="000A64B3"/>
    <w:rsid w:val="000A66CC"/>
    <w:rsid w:val="000B2272"/>
    <w:rsid w:val="000B3B1F"/>
    <w:rsid w:val="000B569D"/>
    <w:rsid w:val="000B71E1"/>
    <w:rsid w:val="000C212A"/>
    <w:rsid w:val="000C7875"/>
    <w:rsid w:val="000F6DA3"/>
    <w:rsid w:val="000F6F53"/>
    <w:rsid w:val="001029FC"/>
    <w:rsid w:val="00106191"/>
    <w:rsid w:val="00110DB2"/>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55ED"/>
    <w:rsid w:val="00186136"/>
    <w:rsid w:val="00187C75"/>
    <w:rsid w:val="00191EAB"/>
    <w:rsid w:val="001949AD"/>
    <w:rsid w:val="00194D55"/>
    <w:rsid w:val="0019577A"/>
    <w:rsid w:val="001A04C2"/>
    <w:rsid w:val="001A7A3C"/>
    <w:rsid w:val="001B57E2"/>
    <w:rsid w:val="001C2CEA"/>
    <w:rsid w:val="001C3EC9"/>
    <w:rsid w:val="001C431B"/>
    <w:rsid w:val="001D5D01"/>
    <w:rsid w:val="001D6EB8"/>
    <w:rsid w:val="001E0E4A"/>
    <w:rsid w:val="001E10C9"/>
    <w:rsid w:val="001E24E8"/>
    <w:rsid w:val="001E5708"/>
    <w:rsid w:val="001F36F1"/>
    <w:rsid w:val="001F3C76"/>
    <w:rsid w:val="001F7A51"/>
    <w:rsid w:val="00206863"/>
    <w:rsid w:val="002140A5"/>
    <w:rsid w:val="0021713F"/>
    <w:rsid w:val="002173C0"/>
    <w:rsid w:val="00223F4A"/>
    <w:rsid w:val="00226A0F"/>
    <w:rsid w:val="0023198E"/>
    <w:rsid w:val="00233F44"/>
    <w:rsid w:val="002374CB"/>
    <w:rsid w:val="0023772D"/>
    <w:rsid w:val="00241887"/>
    <w:rsid w:val="00242435"/>
    <w:rsid w:val="00247D56"/>
    <w:rsid w:val="00250C1C"/>
    <w:rsid w:val="00251B85"/>
    <w:rsid w:val="00262250"/>
    <w:rsid w:val="002716A7"/>
    <w:rsid w:val="0027209C"/>
    <w:rsid w:val="0028725F"/>
    <w:rsid w:val="002901D9"/>
    <w:rsid w:val="002A1948"/>
    <w:rsid w:val="002A7136"/>
    <w:rsid w:val="002A7B35"/>
    <w:rsid w:val="002B34F2"/>
    <w:rsid w:val="002B53D1"/>
    <w:rsid w:val="002B5CCB"/>
    <w:rsid w:val="002C10F1"/>
    <w:rsid w:val="002C477C"/>
    <w:rsid w:val="002C5FE9"/>
    <w:rsid w:val="002D116B"/>
    <w:rsid w:val="002D1EB3"/>
    <w:rsid w:val="002D56A7"/>
    <w:rsid w:val="002D6D81"/>
    <w:rsid w:val="002E1081"/>
    <w:rsid w:val="002E2D9B"/>
    <w:rsid w:val="002F0CCA"/>
    <w:rsid w:val="002F17CD"/>
    <w:rsid w:val="002F6CA0"/>
    <w:rsid w:val="002F7BE4"/>
    <w:rsid w:val="00301576"/>
    <w:rsid w:val="00301F98"/>
    <w:rsid w:val="00303A91"/>
    <w:rsid w:val="00312DC9"/>
    <w:rsid w:val="00316FB9"/>
    <w:rsid w:val="0031788E"/>
    <w:rsid w:val="003209D4"/>
    <w:rsid w:val="003234B4"/>
    <w:rsid w:val="00323558"/>
    <w:rsid w:val="0032457B"/>
    <w:rsid w:val="00325753"/>
    <w:rsid w:val="00330F9A"/>
    <w:rsid w:val="00340238"/>
    <w:rsid w:val="00340E4D"/>
    <w:rsid w:val="00344DC1"/>
    <w:rsid w:val="003454E7"/>
    <w:rsid w:val="00346F02"/>
    <w:rsid w:val="003475D4"/>
    <w:rsid w:val="00353415"/>
    <w:rsid w:val="003556FA"/>
    <w:rsid w:val="003607C2"/>
    <w:rsid w:val="003611E7"/>
    <w:rsid w:val="00372FD3"/>
    <w:rsid w:val="00373A16"/>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339A6"/>
    <w:rsid w:val="00437159"/>
    <w:rsid w:val="00444B70"/>
    <w:rsid w:val="00451A65"/>
    <w:rsid w:val="00464123"/>
    <w:rsid w:val="00465B3F"/>
    <w:rsid w:val="00471F84"/>
    <w:rsid w:val="00472319"/>
    <w:rsid w:val="00472609"/>
    <w:rsid w:val="00473678"/>
    <w:rsid w:val="00483A43"/>
    <w:rsid w:val="0048457B"/>
    <w:rsid w:val="00484587"/>
    <w:rsid w:val="00487691"/>
    <w:rsid w:val="004911EC"/>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170C"/>
    <w:rsid w:val="0050433E"/>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2872"/>
    <w:rsid w:val="005552F8"/>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0B13"/>
    <w:rsid w:val="005A32BD"/>
    <w:rsid w:val="005A32FA"/>
    <w:rsid w:val="005A5055"/>
    <w:rsid w:val="005A59E4"/>
    <w:rsid w:val="005B1A80"/>
    <w:rsid w:val="005B484A"/>
    <w:rsid w:val="005B5974"/>
    <w:rsid w:val="005B63AD"/>
    <w:rsid w:val="005B7C3A"/>
    <w:rsid w:val="005C0D8A"/>
    <w:rsid w:val="005C1CB0"/>
    <w:rsid w:val="005D5F28"/>
    <w:rsid w:val="005D722B"/>
    <w:rsid w:val="005D7CCC"/>
    <w:rsid w:val="005E1710"/>
    <w:rsid w:val="005E2129"/>
    <w:rsid w:val="005E2511"/>
    <w:rsid w:val="005F1D8F"/>
    <w:rsid w:val="005F25D0"/>
    <w:rsid w:val="005F7059"/>
    <w:rsid w:val="00603CB8"/>
    <w:rsid w:val="00604327"/>
    <w:rsid w:val="00605193"/>
    <w:rsid w:val="0060618F"/>
    <w:rsid w:val="00610442"/>
    <w:rsid w:val="00610DEF"/>
    <w:rsid w:val="006117AB"/>
    <w:rsid w:val="00612F3F"/>
    <w:rsid w:val="00613366"/>
    <w:rsid w:val="00615C8E"/>
    <w:rsid w:val="00623A57"/>
    <w:rsid w:val="00623B2F"/>
    <w:rsid w:val="0062550F"/>
    <w:rsid w:val="0062692A"/>
    <w:rsid w:val="00626B6B"/>
    <w:rsid w:val="0063284D"/>
    <w:rsid w:val="00640F70"/>
    <w:rsid w:val="006412D7"/>
    <w:rsid w:val="00642649"/>
    <w:rsid w:val="00646616"/>
    <w:rsid w:val="00647E39"/>
    <w:rsid w:val="00654704"/>
    <w:rsid w:val="0065488B"/>
    <w:rsid w:val="006644D1"/>
    <w:rsid w:val="006650D6"/>
    <w:rsid w:val="0066567D"/>
    <w:rsid w:val="0067611D"/>
    <w:rsid w:val="00683A5E"/>
    <w:rsid w:val="00684BC4"/>
    <w:rsid w:val="00692F5F"/>
    <w:rsid w:val="00694691"/>
    <w:rsid w:val="00696F4D"/>
    <w:rsid w:val="006A0961"/>
    <w:rsid w:val="006A289F"/>
    <w:rsid w:val="006A2C01"/>
    <w:rsid w:val="006B15C0"/>
    <w:rsid w:val="006C424C"/>
    <w:rsid w:val="006C5127"/>
    <w:rsid w:val="006C6320"/>
    <w:rsid w:val="006D028E"/>
    <w:rsid w:val="006E1453"/>
    <w:rsid w:val="006E1E52"/>
    <w:rsid w:val="006E438A"/>
    <w:rsid w:val="006E7984"/>
    <w:rsid w:val="006F5182"/>
    <w:rsid w:val="00700C37"/>
    <w:rsid w:val="00703C05"/>
    <w:rsid w:val="00705A0B"/>
    <w:rsid w:val="0070725E"/>
    <w:rsid w:val="007215A9"/>
    <w:rsid w:val="007264CD"/>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2423"/>
    <w:rsid w:val="007A7001"/>
    <w:rsid w:val="007B7A3D"/>
    <w:rsid w:val="007C3AAE"/>
    <w:rsid w:val="007C5D1A"/>
    <w:rsid w:val="007C5EEF"/>
    <w:rsid w:val="007C7044"/>
    <w:rsid w:val="007D248B"/>
    <w:rsid w:val="007D2B0A"/>
    <w:rsid w:val="007E1FFE"/>
    <w:rsid w:val="007E2A25"/>
    <w:rsid w:val="007E6440"/>
    <w:rsid w:val="007E6659"/>
    <w:rsid w:val="007E7B89"/>
    <w:rsid w:val="007F6C04"/>
    <w:rsid w:val="008011BB"/>
    <w:rsid w:val="008042DF"/>
    <w:rsid w:val="0080453C"/>
    <w:rsid w:val="008077E4"/>
    <w:rsid w:val="00810520"/>
    <w:rsid w:val="00811145"/>
    <w:rsid w:val="00811466"/>
    <w:rsid w:val="00815371"/>
    <w:rsid w:val="0081681A"/>
    <w:rsid w:val="008177E1"/>
    <w:rsid w:val="00820791"/>
    <w:rsid w:val="00820A59"/>
    <w:rsid w:val="00821503"/>
    <w:rsid w:val="008243C9"/>
    <w:rsid w:val="00825FED"/>
    <w:rsid w:val="00826D51"/>
    <w:rsid w:val="008300E0"/>
    <w:rsid w:val="008306E8"/>
    <w:rsid w:val="008331EB"/>
    <w:rsid w:val="008421FC"/>
    <w:rsid w:val="008441A2"/>
    <w:rsid w:val="008452B5"/>
    <w:rsid w:val="00846003"/>
    <w:rsid w:val="008464DB"/>
    <w:rsid w:val="00846B5C"/>
    <w:rsid w:val="00856130"/>
    <w:rsid w:val="00857ACA"/>
    <w:rsid w:val="0086067A"/>
    <w:rsid w:val="008609F6"/>
    <w:rsid w:val="0087741D"/>
    <w:rsid w:val="008825FB"/>
    <w:rsid w:val="00890BE6"/>
    <w:rsid w:val="00892369"/>
    <w:rsid w:val="00892488"/>
    <w:rsid w:val="00893D0A"/>
    <w:rsid w:val="00896900"/>
    <w:rsid w:val="00896CD0"/>
    <w:rsid w:val="008A03A5"/>
    <w:rsid w:val="008A72FF"/>
    <w:rsid w:val="008B33AF"/>
    <w:rsid w:val="008C1BBD"/>
    <w:rsid w:val="008C27D9"/>
    <w:rsid w:val="008C42B9"/>
    <w:rsid w:val="008D1454"/>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16701"/>
    <w:rsid w:val="00920A7E"/>
    <w:rsid w:val="00924B8A"/>
    <w:rsid w:val="009341F3"/>
    <w:rsid w:val="00934E8D"/>
    <w:rsid w:val="00935341"/>
    <w:rsid w:val="00935E04"/>
    <w:rsid w:val="00937179"/>
    <w:rsid w:val="009448E1"/>
    <w:rsid w:val="00944C7A"/>
    <w:rsid w:val="00951E05"/>
    <w:rsid w:val="009543C9"/>
    <w:rsid w:val="00956242"/>
    <w:rsid w:val="00960118"/>
    <w:rsid w:val="00963431"/>
    <w:rsid w:val="00965FED"/>
    <w:rsid w:val="00970AC6"/>
    <w:rsid w:val="00971F42"/>
    <w:rsid w:val="009731A7"/>
    <w:rsid w:val="009762F4"/>
    <w:rsid w:val="009828C6"/>
    <w:rsid w:val="00990759"/>
    <w:rsid w:val="009A11C0"/>
    <w:rsid w:val="009A43B1"/>
    <w:rsid w:val="009A4F85"/>
    <w:rsid w:val="009B2D56"/>
    <w:rsid w:val="009B3A74"/>
    <w:rsid w:val="009B5175"/>
    <w:rsid w:val="009B5A24"/>
    <w:rsid w:val="009C1793"/>
    <w:rsid w:val="009C3121"/>
    <w:rsid w:val="009C5491"/>
    <w:rsid w:val="009D63D1"/>
    <w:rsid w:val="009D63FB"/>
    <w:rsid w:val="009E02D2"/>
    <w:rsid w:val="009E1A3C"/>
    <w:rsid w:val="009E2131"/>
    <w:rsid w:val="009E26CC"/>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3322"/>
    <w:rsid w:val="00A2672D"/>
    <w:rsid w:val="00A341C9"/>
    <w:rsid w:val="00A416BD"/>
    <w:rsid w:val="00A45D8B"/>
    <w:rsid w:val="00A553A7"/>
    <w:rsid w:val="00A56231"/>
    <w:rsid w:val="00A65F08"/>
    <w:rsid w:val="00A65FBA"/>
    <w:rsid w:val="00A80C0E"/>
    <w:rsid w:val="00A84894"/>
    <w:rsid w:val="00A854B8"/>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316B"/>
    <w:rsid w:val="00B249D5"/>
    <w:rsid w:val="00B338BA"/>
    <w:rsid w:val="00B35787"/>
    <w:rsid w:val="00B40594"/>
    <w:rsid w:val="00B460F0"/>
    <w:rsid w:val="00B50682"/>
    <w:rsid w:val="00B50C4D"/>
    <w:rsid w:val="00B52136"/>
    <w:rsid w:val="00B60CA6"/>
    <w:rsid w:val="00B72D0A"/>
    <w:rsid w:val="00B72D83"/>
    <w:rsid w:val="00B77B6E"/>
    <w:rsid w:val="00B85470"/>
    <w:rsid w:val="00B86AB9"/>
    <w:rsid w:val="00B9340E"/>
    <w:rsid w:val="00B95479"/>
    <w:rsid w:val="00B97424"/>
    <w:rsid w:val="00B97804"/>
    <w:rsid w:val="00BA1776"/>
    <w:rsid w:val="00BA17C9"/>
    <w:rsid w:val="00BA38AB"/>
    <w:rsid w:val="00BA53F9"/>
    <w:rsid w:val="00BB790D"/>
    <w:rsid w:val="00BC29E9"/>
    <w:rsid w:val="00BC4AF2"/>
    <w:rsid w:val="00BC7D72"/>
    <w:rsid w:val="00BD046E"/>
    <w:rsid w:val="00BD216E"/>
    <w:rsid w:val="00BD496D"/>
    <w:rsid w:val="00BE7249"/>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2452"/>
    <w:rsid w:val="00C72897"/>
    <w:rsid w:val="00C74CC5"/>
    <w:rsid w:val="00C819D6"/>
    <w:rsid w:val="00C94F20"/>
    <w:rsid w:val="00C96B33"/>
    <w:rsid w:val="00C9714E"/>
    <w:rsid w:val="00C9795F"/>
    <w:rsid w:val="00CA5336"/>
    <w:rsid w:val="00CB3445"/>
    <w:rsid w:val="00CB5C05"/>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3243"/>
    <w:rsid w:val="00D36CA4"/>
    <w:rsid w:val="00D40B9D"/>
    <w:rsid w:val="00D43DB2"/>
    <w:rsid w:val="00D46528"/>
    <w:rsid w:val="00D46EB3"/>
    <w:rsid w:val="00D47496"/>
    <w:rsid w:val="00D5335D"/>
    <w:rsid w:val="00D55FC3"/>
    <w:rsid w:val="00D619F2"/>
    <w:rsid w:val="00D61A5B"/>
    <w:rsid w:val="00D64BAD"/>
    <w:rsid w:val="00D704DF"/>
    <w:rsid w:val="00D738ED"/>
    <w:rsid w:val="00D75BD2"/>
    <w:rsid w:val="00D767F9"/>
    <w:rsid w:val="00D80C85"/>
    <w:rsid w:val="00D83361"/>
    <w:rsid w:val="00D83A7F"/>
    <w:rsid w:val="00D85989"/>
    <w:rsid w:val="00D87889"/>
    <w:rsid w:val="00D938DA"/>
    <w:rsid w:val="00D955E3"/>
    <w:rsid w:val="00D96B45"/>
    <w:rsid w:val="00D97657"/>
    <w:rsid w:val="00DA34E1"/>
    <w:rsid w:val="00DA37C0"/>
    <w:rsid w:val="00DB0283"/>
    <w:rsid w:val="00DB0AC8"/>
    <w:rsid w:val="00DB60D6"/>
    <w:rsid w:val="00DB6830"/>
    <w:rsid w:val="00DB7882"/>
    <w:rsid w:val="00DB7B53"/>
    <w:rsid w:val="00DB7D26"/>
    <w:rsid w:val="00DC056F"/>
    <w:rsid w:val="00DC2DC3"/>
    <w:rsid w:val="00DD25D4"/>
    <w:rsid w:val="00DD2BCE"/>
    <w:rsid w:val="00DE0C25"/>
    <w:rsid w:val="00DF123D"/>
    <w:rsid w:val="00DF3B4F"/>
    <w:rsid w:val="00DF493D"/>
    <w:rsid w:val="00E00E4C"/>
    <w:rsid w:val="00E01C13"/>
    <w:rsid w:val="00E06B3F"/>
    <w:rsid w:val="00E0730F"/>
    <w:rsid w:val="00E17965"/>
    <w:rsid w:val="00E20AC6"/>
    <w:rsid w:val="00E34CD5"/>
    <w:rsid w:val="00E37F1C"/>
    <w:rsid w:val="00E446B6"/>
    <w:rsid w:val="00E47A7A"/>
    <w:rsid w:val="00E549FF"/>
    <w:rsid w:val="00E558FA"/>
    <w:rsid w:val="00E55BAE"/>
    <w:rsid w:val="00E56BF2"/>
    <w:rsid w:val="00E70376"/>
    <w:rsid w:val="00E75534"/>
    <w:rsid w:val="00E81C9B"/>
    <w:rsid w:val="00E86585"/>
    <w:rsid w:val="00E87AA9"/>
    <w:rsid w:val="00E9153B"/>
    <w:rsid w:val="00E965C0"/>
    <w:rsid w:val="00EA23C3"/>
    <w:rsid w:val="00EA41BB"/>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EF6254"/>
    <w:rsid w:val="00F00ABB"/>
    <w:rsid w:val="00F00CDB"/>
    <w:rsid w:val="00F04FB3"/>
    <w:rsid w:val="00F05234"/>
    <w:rsid w:val="00F14DD7"/>
    <w:rsid w:val="00F150FF"/>
    <w:rsid w:val="00F17FF0"/>
    <w:rsid w:val="00F212DF"/>
    <w:rsid w:val="00F2145D"/>
    <w:rsid w:val="00F21845"/>
    <w:rsid w:val="00F22E46"/>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47CD"/>
    <w:rsid w:val="00F84098"/>
    <w:rsid w:val="00F84909"/>
    <w:rsid w:val="00F86A12"/>
    <w:rsid w:val="00F86CFD"/>
    <w:rsid w:val="00F87748"/>
    <w:rsid w:val="00FA2B90"/>
    <w:rsid w:val="00FA78B2"/>
    <w:rsid w:val="00FB03C4"/>
    <w:rsid w:val="00FB3260"/>
    <w:rsid w:val="00FB4A89"/>
    <w:rsid w:val="00FC5854"/>
    <w:rsid w:val="00FC5ABA"/>
    <w:rsid w:val="00FC684C"/>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0001882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646011612">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13F4-0E17-4949-BA28-3F11B555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5340</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Laura Nelly Alfaro Reyna</cp:lastModifiedBy>
  <cp:revision>2</cp:revision>
  <cp:lastPrinted>2018-08-21T18:33:00Z</cp:lastPrinted>
  <dcterms:created xsi:type="dcterms:W3CDTF">2021-02-03T17:30:00Z</dcterms:created>
  <dcterms:modified xsi:type="dcterms:W3CDTF">2021-02-03T17:30:00Z</dcterms:modified>
</cp:coreProperties>
</file>