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E0" w:rsidRDefault="00A24E4D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>Actualmente desempeña</w:t>
      </w:r>
      <w:r w:rsidR="00BD592B">
        <w:rPr>
          <w:rFonts w:ascii="Arial" w:hAnsi="Arial" w:cs="Arial"/>
          <w:color w:val="404040" w:themeColor="text1" w:themeTint="BF"/>
          <w:shd w:val="clear" w:color="auto" w:fill="FFFFFF"/>
        </w:rPr>
        <w:t xml:space="preserve"> el p</w:t>
      </w:r>
      <w:r w:rsidR="00172A2C">
        <w:rPr>
          <w:rFonts w:ascii="Arial" w:hAnsi="Arial" w:cs="Arial"/>
          <w:color w:val="404040" w:themeColor="text1" w:themeTint="BF"/>
          <w:shd w:val="clear" w:color="auto" w:fill="FFFFFF"/>
        </w:rPr>
        <w:t>uesto de Jefe</w:t>
      </w:r>
      <w:r w:rsidR="00AA6793">
        <w:rPr>
          <w:rFonts w:ascii="Arial" w:hAnsi="Arial" w:cs="Arial"/>
          <w:color w:val="404040" w:themeColor="text1" w:themeTint="BF"/>
          <w:shd w:val="clear" w:color="auto" w:fill="FFFFFF"/>
        </w:rPr>
        <w:t xml:space="preserve"> de </w:t>
      </w:r>
      <w:r w:rsidR="00172A2C">
        <w:rPr>
          <w:rFonts w:ascii="Arial" w:hAnsi="Arial" w:cs="Arial"/>
          <w:color w:val="404040" w:themeColor="text1" w:themeTint="BF"/>
          <w:shd w:val="clear" w:color="auto" w:fill="FFFFFF"/>
        </w:rPr>
        <w:t xml:space="preserve">Zona </w:t>
      </w:r>
      <w:r w:rsidR="00AA6793">
        <w:rPr>
          <w:rFonts w:ascii="Arial" w:hAnsi="Arial" w:cs="Arial"/>
          <w:color w:val="404040" w:themeColor="text1" w:themeTint="BF"/>
          <w:shd w:val="clear" w:color="auto" w:fill="FFFFFF"/>
        </w:rPr>
        <w:t>en</w:t>
      </w:r>
      <w:r w:rsidR="00BD592B">
        <w:rPr>
          <w:rFonts w:ascii="Arial" w:hAnsi="Arial" w:cs="Arial"/>
          <w:color w:val="404040" w:themeColor="text1" w:themeTint="BF"/>
          <w:shd w:val="clear" w:color="auto" w:fill="FFFFFF"/>
        </w:rPr>
        <w:t xml:space="preserve"> la Dirección de </w:t>
      </w:r>
      <w:r w:rsidR="00912AB3">
        <w:rPr>
          <w:rFonts w:ascii="Arial" w:hAnsi="Arial" w:cs="Arial"/>
          <w:color w:val="404040" w:themeColor="text1" w:themeTint="BF"/>
          <w:shd w:val="clear" w:color="auto" w:fill="FFFFFF"/>
        </w:rPr>
        <w:t xml:space="preserve">Vialidad y </w:t>
      </w:r>
      <w:r w:rsidR="00172A2C">
        <w:rPr>
          <w:rFonts w:ascii="Arial" w:hAnsi="Arial" w:cs="Arial"/>
          <w:color w:val="404040" w:themeColor="text1" w:themeTint="BF"/>
          <w:shd w:val="clear" w:color="auto" w:fill="FFFFFF"/>
        </w:rPr>
        <w:t>Tránsito</w:t>
      </w:r>
      <w:r w:rsidR="00BD592B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172A2C">
        <w:rPr>
          <w:rFonts w:ascii="Arial" w:hAnsi="Arial" w:cs="Arial"/>
          <w:color w:val="404040" w:themeColor="text1" w:themeTint="BF"/>
          <w:shd w:val="clear" w:color="auto" w:fill="FFFFFF"/>
        </w:rPr>
        <w:t xml:space="preserve">Adscrita a la </w:t>
      </w:r>
      <w:r w:rsidR="00912AB3">
        <w:rPr>
          <w:rFonts w:ascii="Arial" w:hAnsi="Arial" w:cs="Arial"/>
          <w:color w:val="404040" w:themeColor="text1" w:themeTint="BF"/>
          <w:shd w:val="clear" w:color="auto" w:fill="FFFFFF"/>
        </w:rPr>
        <w:t>Inspección General de Operación Policial de la Secretaría de Seguridad y Protección a la Ciudadanía.</w:t>
      </w:r>
    </w:p>
    <w:p w:rsidR="0026338B" w:rsidRPr="009F4DA0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20"/>
          <w:szCs w:val="20"/>
        </w:rPr>
      </w:pPr>
    </w:p>
    <w:p w:rsidR="0026338B" w:rsidRPr="00721122" w:rsidRDefault="00912AB3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</w:rPr>
      </w:pPr>
      <w:hyperlink r:id="rId6" w:anchor="collapseFour" w:history="1">
        <w:r w:rsidR="0026338B" w:rsidRPr="00721122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>Actividades Académicas</w:t>
        </w:r>
      </w:hyperlink>
    </w:p>
    <w:p w:rsidR="00172A2C" w:rsidRDefault="00A24E4D" w:rsidP="00D94997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="00172A2C">
        <w:rPr>
          <w:rFonts w:ascii="Arial" w:eastAsia="Times New Roman" w:hAnsi="Arial" w:cs="Arial"/>
          <w:sz w:val="24"/>
          <w:szCs w:val="24"/>
          <w:lang w:eastAsia="es-MX"/>
        </w:rPr>
        <w:t>23 de Febrero del 2015, concluye sus estudios de Bachillerato General en la Universidad Regiomontana.</w:t>
      </w:r>
    </w:p>
    <w:p w:rsidR="006B6947" w:rsidRDefault="006B6947" w:rsidP="00D9499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B6947" w:rsidRPr="00E24F42" w:rsidRDefault="006B6947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F9279A" w:rsidRDefault="00F9279A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Llevados a cabo en la Academia Municipal de la </w:t>
      </w:r>
      <w:r w:rsidR="00912AB3">
        <w:rPr>
          <w:rFonts w:ascii="Arial" w:eastAsia="Times New Roman" w:hAnsi="Arial" w:cs="Arial"/>
          <w:bCs/>
          <w:sz w:val="24"/>
          <w:szCs w:val="24"/>
          <w:lang w:eastAsia="es-MX"/>
        </w:rPr>
        <w:t>S.S.P.C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. y Aula de Cultura Vial de la Dirección de </w:t>
      </w:r>
      <w:r w:rsidR="00912AB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Vialidad y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es-MX"/>
        </w:rPr>
        <w:t>Tránsito:</w:t>
      </w:r>
    </w:p>
    <w:p w:rsidR="007A24D9" w:rsidRDefault="007A24D9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Academia Municipal de Oficiales de Tránsito</w:t>
      </w:r>
    </w:p>
    <w:p w:rsidR="007A24D9" w:rsidRDefault="007A24D9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Formación Inicial Equivalente</w:t>
      </w:r>
    </w:p>
    <w:p w:rsidR="00172A2C" w:rsidRPr="00172A2C" w:rsidRDefault="00172A2C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Competencias de la Función Policial</w:t>
      </w:r>
    </w:p>
    <w:p w:rsidR="00172A2C" w:rsidRPr="00172A2C" w:rsidRDefault="00172A2C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Protocolo Nacional de </w:t>
      </w:r>
      <w:r w:rsidR="008E6910">
        <w:rPr>
          <w:rFonts w:ascii="Arial" w:eastAsia="Times New Roman" w:hAnsi="Arial" w:cs="Arial"/>
          <w:bCs/>
          <w:sz w:val="24"/>
          <w:szCs w:val="24"/>
          <w:lang w:eastAsia="es-MX"/>
        </w:rPr>
        <w:t>Actuación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Policial</w:t>
      </w:r>
    </w:p>
    <w:p w:rsidR="00172A2C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Arma Corta, tiro, arme y desarme</w:t>
      </w:r>
    </w:p>
    <w:p w:rsidR="008E6910" w:rsidRPr="00172A2C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Elaboración de Informe Policial Homologado</w:t>
      </w:r>
    </w:p>
    <w:p w:rsidR="00172A2C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Liderazgo</w:t>
      </w:r>
    </w:p>
    <w:p w:rsidR="008E6910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Hechos de Tránsito</w:t>
      </w:r>
    </w:p>
    <w:p w:rsidR="008E6910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Primeros Auxilios</w:t>
      </w:r>
    </w:p>
    <w:p w:rsidR="008E6910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Ortografía </w:t>
      </w:r>
    </w:p>
    <w:p w:rsidR="008E6910" w:rsidRPr="00172A2C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Derechos humanos</w:t>
      </w:r>
    </w:p>
    <w:p w:rsidR="00D94997" w:rsidRDefault="00D94997" w:rsidP="000972E0">
      <w:pPr>
        <w:pStyle w:val="Ttulo3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0972E0" w:rsidRDefault="00912AB3" w:rsidP="000972E0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 w:cs="Arial"/>
          <w:color w:val="404040" w:themeColor="text1" w:themeTint="BF"/>
          <w:sz w:val="34"/>
          <w:szCs w:val="34"/>
        </w:rPr>
      </w:pPr>
      <w:hyperlink r:id="rId7" w:anchor="collapseFour" w:history="1">
        <w:r w:rsidR="000972E0" w:rsidRPr="00721122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 xml:space="preserve">Actividades </w:t>
        </w:r>
        <w:r w:rsidR="00C3170D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>Profesionales</w:t>
        </w:r>
      </w:hyperlink>
    </w:p>
    <w:p w:rsidR="008E6910" w:rsidRDefault="008E6910" w:rsidP="000972E0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 w:cs="Arial"/>
          <w:color w:val="404040" w:themeColor="text1" w:themeTint="BF"/>
          <w:sz w:val="34"/>
          <w:szCs w:val="34"/>
        </w:rPr>
      </w:pPr>
    </w:p>
    <w:p w:rsidR="00F9279A" w:rsidRDefault="008E6910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18 de Octubre de 1993, ingreso a esta Secretaría, desempeñándose como Oficial de Crucero, realizando actividades de vialidad y aplicación del Reglamento de Tránsito Municipal, posteriormente en el 16 de Junio del 2002 es promovido al puesto de Oficial Motociclista, en cual tenía asignada una Unidad Motorizada tipo Harley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MX"/>
        </w:rPr>
        <w:t>Davidson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siendo su principal función escoltar vehículos, marchas, cotejos, vialidad y aplicación del Reglamento, así como participar en los Operativos asignados. El 11 de Noviembre del 2010 es ascendido al Puesto de Oficial Patrullero, ejerciendo </w:t>
      </w:r>
      <w:r w:rsidR="00F9279A">
        <w:rPr>
          <w:rFonts w:ascii="Arial" w:eastAsia="Times New Roman" w:hAnsi="Arial" w:cs="Arial"/>
          <w:bCs/>
          <w:sz w:val="24"/>
          <w:szCs w:val="24"/>
          <w:lang w:eastAsia="es-MX"/>
        </w:rPr>
        <w:t>funciones de vialidad, elaboración de Partes de Hecho de Tránsito, subsecuentemente en Noviembre del 2015, es asignado como comandante de la Zona Norte.</w:t>
      </w:r>
    </w:p>
    <w:p w:rsidR="00F9279A" w:rsidRDefault="00F9279A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el año 2020 se registra en la convocatoria de Oficiales aspirantes a promoción, logra quedar entre los primeros 50 Oficiales, de 500 participantes, después de una serie de pruebas de habilidades y conocimientos respecto a la actuación policial, logra ascender al puesto de Jefe de Zona. Enseguida es asignado como Delta Sur (Comandante de la Zona Sur), desempeñando actividades como toma de lista,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 xml:space="preserve">reportes diarios, </w:t>
      </w:r>
      <w:r w:rsidR="00C519D1">
        <w:rPr>
          <w:rFonts w:ascii="Arial" w:eastAsia="Times New Roman" w:hAnsi="Arial" w:cs="Arial"/>
          <w:bCs/>
          <w:sz w:val="24"/>
          <w:szCs w:val="24"/>
          <w:lang w:eastAsia="es-MX"/>
        </w:rPr>
        <w:t>asignación de servicios y unidades, implementación de dispositivos de vialidad. Actualmente desempeña el puesto antes mencionado.</w:t>
      </w:r>
    </w:p>
    <w:sectPr w:rsidR="00F9279A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D"/>
    <w:rsid w:val="000335FF"/>
    <w:rsid w:val="000972E0"/>
    <w:rsid w:val="00172A2C"/>
    <w:rsid w:val="001A6337"/>
    <w:rsid w:val="0022285E"/>
    <w:rsid w:val="0026338B"/>
    <w:rsid w:val="00265675"/>
    <w:rsid w:val="00284239"/>
    <w:rsid w:val="00307037"/>
    <w:rsid w:val="00330051"/>
    <w:rsid w:val="00386832"/>
    <w:rsid w:val="003C7BC9"/>
    <w:rsid w:val="00404609"/>
    <w:rsid w:val="00431E4E"/>
    <w:rsid w:val="004346DF"/>
    <w:rsid w:val="00436313"/>
    <w:rsid w:val="0045344A"/>
    <w:rsid w:val="00480B20"/>
    <w:rsid w:val="004C4638"/>
    <w:rsid w:val="004F47D6"/>
    <w:rsid w:val="00537572"/>
    <w:rsid w:val="005E3F1E"/>
    <w:rsid w:val="006034D6"/>
    <w:rsid w:val="00631F43"/>
    <w:rsid w:val="00646931"/>
    <w:rsid w:val="006721DD"/>
    <w:rsid w:val="006B100A"/>
    <w:rsid w:val="006B6947"/>
    <w:rsid w:val="006E51F8"/>
    <w:rsid w:val="00721122"/>
    <w:rsid w:val="0073339D"/>
    <w:rsid w:val="007A24D9"/>
    <w:rsid w:val="008003C0"/>
    <w:rsid w:val="00814C8B"/>
    <w:rsid w:val="008E6910"/>
    <w:rsid w:val="00912AB3"/>
    <w:rsid w:val="00914B08"/>
    <w:rsid w:val="00970D72"/>
    <w:rsid w:val="009F4DA0"/>
    <w:rsid w:val="00A16843"/>
    <w:rsid w:val="00A24E4D"/>
    <w:rsid w:val="00AA6793"/>
    <w:rsid w:val="00AD1ABC"/>
    <w:rsid w:val="00BA733D"/>
    <w:rsid w:val="00BC30A8"/>
    <w:rsid w:val="00BD592B"/>
    <w:rsid w:val="00C3170D"/>
    <w:rsid w:val="00C44C81"/>
    <w:rsid w:val="00C519D1"/>
    <w:rsid w:val="00C57090"/>
    <w:rsid w:val="00CD69CC"/>
    <w:rsid w:val="00D16DF6"/>
    <w:rsid w:val="00D650B6"/>
    <w:rsid w:val="00D91643"/>
    <w:rsid w:val="00D94424"/>
    <w:rsid w:val="00D94997"/>
    <w:rsid w:val="00DB0183"/>
    <w:rsid w:val="00DB7DA0"/>
    <w:rsid w:val="00DC6C34"/>
    <w:rsid w:val="00E24F42"/>
    <w:rsid w:val="00E93F2E"/>
    <w:rsid w:val="00EC7E73"/>
    <w:rsid w:val="00F315A2"/>
    <w:rsid w:val="00F91C2D"/>
    <w:rsid w:val="00F9279A"/>
    <w:rsid w:val="00FA67C0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jf.gob.mx/Integracion/FBorre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f.gob.mx/Integracion/FBorreg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3</cp:revision>
  <cp:lastPrinted>2021-02-10T23:02:00Z</cp:lastPrinted>
  <dcterms:created xsi:type="dcterms:W3CDTF">2021-02-11T20:28:00Z</dcterms:created>
  <dcterms:modified xsi:type="dcterms:W3CDTF">2022-03-07T22:19:00Z</dcterms:modified>
</cp:coreProperties>
</file>